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D0" w:rsidRDefault="00DC27F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-55880</wp:posOffset>
            </wp:positionV>
            <wp:extent cx="998855" cy="72898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-2540</wp:posOffset>
            </wp:positionV>
            <wp:extent cx="125730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-48260</wp:posOffset>
            </wp:positionV>
            <wp:extent cx="1176655" cy="77216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C1ED2">
        <w:rPr>
          <w:i/>
        </w:rPr>
        <w:t>2</w:t>
      </w:r>
      <w:r>
        <w:rPr>
          <w:i/>
        </w:rPr>
        <w:t xml:space="preserve"> do ogłoszenia o naborze wniosków Nr </w:t>
      </w:r>
      <w:r w:rsidR="002D5ADC">
        <w:rPr>
          <w:i/>
        </w:rPr>
        <w:t>2</w:t>
      </w:r>
      <w:r>
        <w:rPr>
          <w:i/>
        </w:rPr>
        <w:t>/20</w:t>
      </w:r>
      <w:r w:rsidR="002D5ADC">
        <w:rPr>
          <w:i/>
        </w:rPr>
        <w:t>22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9C1ED2">
      <w:pPr>
        <w:rPr>
          <w:b/>
          <w:sz w:val="28"/>
          <w:szCs w:val="28"/>
        </w:rPr>
      </w:pPr>
    </w:p>
    <w:p w:rsidR="009C1ED2" w:rsidRDefault="009C1ED2" w:rsidP="009C1ED2">
      <w:pPr>
        <w:jc w:val="center"/>
        <w:rPr>
          <w:rFonts w:eastAsia="Calibri"/>
          <w:b/>
          <w:bCs/>
          <w:sz w:val="28"/>
          <w:szCs w:val="28"/>
        </w:rPr>
      </w:pPr>
      <w:r w:rsidRPr="00785D7D">
        <w:rPr>
          <w:rFonts w:eastAsia="Calibri"/>
          <w:b/>
          <w:bCs/>
          <w:sz w:val="28"/>
          <w:szCs w:val="28"/>
        </w:rPr>
        <w:t xml:space="preserve"> LOKALN</w:t>
      </w:r>
      <w:r w:rsidR="0054514D">
        <w:rPr>
          <w:rFonts w:eastAsia="Calibri"/>
          <w:b/>
          <w:bCs/>
          <w:sz w:val="28"/>
          <w:szCs w:val="28"/>
        </w:rPr>
        <w:t>E</w:t>
      </w:r>
      <w:r w:rsidRPr="00785D7D">
        <w:rPr>
          <w:rFonts w:eastAsia="Calibri"/>
          <w:b/>
          <w:bCs/>
          <w:sz w:val="28"/>
          <w:szCs w:val="28"/>
        </w:rPr>
        <w:t xml:space="preserve"> KRYTER</w:t>
      </w:r>
      <w:r w:rsidR="0054514D">
        <w:rPr>
          <w:rFonts w:eastAsia="Calibri"/>
          <w:b/>
          <w:bCs/>
          <w:sz w:val="28"/>
          <w:szCs w:val="28"/>
        </w:rPr>
        <w:t>IA</w:t>
      </w:r>
      <w:r w:rsidRPr="00785D7D">
        <w:rPr>
          <w:rFonts w:eastAsia="Calibri"/>
          <w:b/>
          <w:bCs/>
          <w:sz w:val="28"/>
          <w:szCs w:val="28"/>
        </w:rPr>
        <w:t xml:space="preserve"> WYBORU</w:t>
      </w:r>
      <w:r w:rsidR="0054514D">
        <w:rPr>
          <w:rFonts w:eastAsia="Calibri"/>
          <w:b/>
          <w:bCs/>
          <w:sz w:val="28"/>
          <w:szCs w:val="28"/>
        </w:rPr>
        <w:t xml:space="preserve"> OPERACJI W ZAKRESIE:</w:t>
      </w:r>
    </w:p>
    <w:p w:rsidR="009C1ED2" w:rsidRPr="00785D7D" w:rsidRDefault="009C1ED2" w:rsidP="009C1ED2">
      <w:pPr>
        <w:jc w:val="center"/>
        <w:rPr>
          <w:b/>
          <w:lang w:bidi="en-US"/>
        </w:rPr>
      </w:pPr>
    </w:p>
    <w:p w:rsidR="009C1ED2" w:rsidRDefault="009C1ED2" w:rsidP="009C1ED2">
      <w:pPr>
        <w:jc w:val="center"/>
        <w:rPr>
          <w:b/>
          <w:lang w:bidi="en-US"/>
        </w:rPr>
      </w:pPr>
      <w:r w:rsidRPr="00785D7D">
        <w:rPr>
          <w:b/>
          <w:lang w:bidi="en-US"/>
        </w:rPr>
        <w:t>KONKURSY</w:t>
      </w:r>
    </w:p>
    <w:p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5134" w:type="pct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2"/>
        <w:gridCol w:w="4723"/>
        <w:gridCol w:w="1520"/>
      </w:tblGrid>
      <w:tr w:rsidR="009C1ED2" w:rsidRPr="00785D7D" w:rsidTr="001E11C4">
        <w:trPr>
          <w:tblCellSpacing w:w="20" w:type="dxa"/>
        </w:trPr>
        <w:tc>
          <w:tcPr>
            <w:tcW w:w="1074" w:type="dxa"/>
            <w:shd w:val="clear" w:color="auto" w:fill="BFBFBF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222" w:type="dxa"/>
            <w:shd w:val="clear" w:color="auto" w:fill="BFBFBF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4683" w:type="dxa"/>
            <w:shd w:val="clear" w:color="auto" w:fill="BFBFBF"/>
            <w:vAlign w:val="center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Opis kryterium lokalnego oceny operacji</w:t>
            </w:r>
          </w:p>
        </w:tc>
        <w:tc>
          <w:tcPr>
            <w:tcW w:w="1460" w:type="dxa"/>
            <w:shd w:val="clear" w:color="auto" w:fill="BFBFBF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  <w:bCs/>
              </w:rPr>
            </w:pPr>
            <w:r w:rsidRPr="00785D7D">
              <w:rPr>
                <w:rFonts w:eastAsia="Calibri"/>
                <w:b/>
                <w:bCs/>
              </w:rPr>
              <w:t>Przyznana ocena</w:t>
            </w:r>
          </w:p>
        </w:tc>
      </w:tr>
      <w:tr w:rsidR="009C1ED2" w:rsidRPr="00785D7D" w:rsidTr="001E11C4">
        <w:trPr>
          <w:cantSplit/>
          <w:trHeight w:val="101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będzie realizowana w miejscowości liczącej: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poniżej 1000 mieszkańców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od 1 000- 2 000 mieszkańców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2 000 mieszkańców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012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Wnioskowana kwota pomocy wynosi: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color w:val="000000"/>
              </w:rPr>
              <w:t xml:space="preserve">do 15 tys. zł. - </w:t>
            </w:r>
            <w:r w:rsidRPr="00785D7D">
              <w:rPr>
                <w:rFonts w:eastAsia="Calibri"/>
                <w:b/>
              </w:rPr>
              <w:t xml:space="preserve">0 </w:t>
            </w:r>
            <w:r w:rsidRPr="00785D7D">
              <w:rPr>
                <w:rFonts w:eastAsia="Calibri"/>
              </w:rPr>
              <w:t>pkt.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15 tys. do 100 tys.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pow. 100  tys. 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dla których wkład własny Wnioskodawcy przekracza intensywność pomocy określoną w PROW 2014-2020: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wkład własny Wnioskodawcy nie przekracza intensywności pomocy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5% –</w:t>
            </w:r>
            <w:r w:rsidRPr="00785D7D">
              <w:rPr>
                <w:rFonts w:eastAsia="Calibri"/>
                <w:b/>
              </w:rPr>
              <w:t xml:space="preserve"> 1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10% –</w:t>
            </w:r>
            <w:r w:rsidRPr="00785D7D">
              <w:rPr>
                <w:rFonts w:eastAsia="Calibri"/>
                <w:b/>
              </w:rPr>
              <w:t xml:space="preserve"> 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4.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b/>
              </w:rPr>
              <w:t>defaworyzowanych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 przewidujące wsparcie grup defaworyzowanych ze względu na dostęp do rynku pracy, zdefiniowanych w LSR. Wniosek zawiera opis na czym polega udzielone wsparcie: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wsparcia grup defaworyzowanych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defaworyzowanych objętych wsparciem do 10 osób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defaworyzowanych objętych wsparciem od 11 osób  do 20 osób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defaworyzowanych objętych wsparciem powyżej 20 osób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5.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  <w:p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zrównoważony rozwój infrastruktury technicznej i społecznej na obszarach wiejskich </w:t>
            </w:r>
          </w:p>
          <w:p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 rozwój i promocja turystyki oraz dziedzictwa kulturowego obszaru LGD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i 2 – </w:t>
            </w:r>
            <w:r w:rsidRPr="00785D7D">
              <w:rPr>
                <w:b/>
              </w:rPr>
              <w:t>2</w:t>
            </w:r>
            <w:r w:rsidRPr="00785D7D">
              <w:t xml:space="preserve"> pkt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lub 2 – </w:t>
            </w:r>
            <w:r w:rsidRPr="00785D7D">
              <w:rPr>
                <w:b/>
              </w:rPr>
              <w:t>1</w:t>
            </w:r>
            <w:r w:rsidRPr="00785D7D">
              <w:t xml:space="preserve"> pkt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żaden z punktów – </w:t>
            </w:r>
            <w:r w:rsidRPr="00785D7D">
              <w:rPr>
                <w:b/>
              </w:rPr>
              <w:t>0</w:t>
            </w:r>
            <w:r w:rsidRPr="00785D7D">
              <w:t xml:space="preserve"> pkt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się operacje przewidujące zastosowanie rozwiązań sprzyjających ochronie środowiska lub klimatu. Należy opisać planowane rozwiązania: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zastosowania ww. rozwiązań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przewiduje zastosowanie ww. rozwiązania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Wnioskodawca przedłożył dokumentację zawierającą braki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Wnioskodawca przedłożył kompletną dokumentację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8.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operacje będące odpowiedzią na zidentyfikowany w analizie SWOT LSR problem występujący na obszarze LSR. Należy opisać otoczenie operacji, występujący problem i w jaki sposób realizacja operacji przyczynia się do rozwiązania tego problemu: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przyczynia się do rozwiązania żadnego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przyczynia się do rozwiązania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dotyczy obiektu wpisanego do rejestru zabytków prowadzonych przez Podkarpackiego Wojewódzkiego Konserwatora Zabytków lub do gminnej ewidencji zabytków: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rejestru zabytków prowadzonych przez Wojewódzkiego Konserwatora Zabytków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gminnej ewidencji zabytków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</w:rPr>
              <w:t xml:space="preserve">obiekt nie wpisany do żadnego z powyższych rejestrów czy ewidencji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4683" w:type="dxa"/>
            <w:vAlign w:val="center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Obszar oddziaływania operacji: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cały obszar działania LGD – </w:t>
            </w:r>
            <w:r w:rsidRPr="00785D7D">
              <w:rPr>
                <w:rFonts w:eastAsia="Calibri"/>
                <w:b/>
              </w:rPr>
              <w:t>4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dwie miejscowości – </w:t>
            </w:r>
            <w:r w:rsidRPr="00785D7D">
              <w:rPr>
                <w:rFonts w:eastAsia="Calibri"/>
                <w:b/>
              </w:rPr>
              <w:t>3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więcej niż jedna gmina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jedna miejscowość 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które na etapie przygotowania dokumentacji aplikacyjnej były konsultowane w biurze LGD: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operacja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222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4683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 posiadających siedzibę działalności na obszarze LSR: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siedziba działalności Wnioskodawcy nie znajduje się na obszarze LSR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siedziba działalności Wnioskodawcy znajduje się na obszarze LSR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317"/>
          <w:tblCellSpacing w:w="20" w:type="dxa"/>
        </w:trPr>
        <w:tc>
          <w:tcPr>
            <w:tcW w:w="8059" w:type="dxa"/>
            <w:gridSpan w:val="3"/>
            <w:shd w:val="clear" w:color="auto" w:fill="F2F2F2"/>
          </w:tcPr>
          <w:p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460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1E11C4">
        <w:trPr>
          <w:cantSplit/>
          <w:trHeight w:val="1610"/>
          <w:tblCellSpacing w:w="20" w:type="dxa"/>
        </w:trPr>
        <w:tc>
          <w:tcPr>
            <w:tcW w:w="9559" w:type="dxa"/>
            <w:gridSpan w:val="4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lastRenderedPageBreak/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  <w:r w:rsidR="009B6389">
              <w:rPr>
                <w:rFonts w:eastAsia="Calibri"/>
                <w:b/>
                <w:color w:val="000000"/>
              </w:rPr>
              <w:t xml:space="preserve"> pkt</w:t>
            </w:r>
          </w:p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  <w:r w:rsidR="009B6389">
              <w:rPr>
                <w:rFonts w:eastAsia="Calibri"/>
                <w:b/>
                <w:color w:val="000000"/>
              </w:rPr>
              <w:t xml:space="preserve"> pkt</w:t>
            </w:r>
          </w:p>
          <w:p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</w:p>
          <w:p w:rsidR="0054514D" w:rsidRDefault="0054514D" w:rsidP="0054514D">
            <w:pPr>
              <w:rPr>
                <w:rFonts w:eastAsia="Calibri"/>
              </w:rPr>
            </w:pPr>
          </w:p>
          <w:p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54" w:rsidRDefault="00F57554" w:rsidP="00BA1C11">
      <w:r>
        <w:separator/>
      </w:r>
    </w:p>
  </w:endnote>
  <w:endnote w:type="continuationSeparator" w:id="1">
    <w:p w:rsidR="00F57554" w:rsidRDefault="00F57554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54" w:rsidRDefault="00F57554" w:rsidP="00BA1C11">
      <w:r>
        <w:separator/>
      </w:r>
    </w:p>
  </w:footnote>
  <w:footnote w:type="continuationSeparator" w:id="1">
    <w:p w:rsidR="00F57554" w:rsidRDefault="00F57554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6732A"/>
    <w:multiLevelType w:val="hybridMultilevel"/>
    <w:tmpl w:val="FF6C69F4"/>
    <w:lvl w:ilvl="0" w:tplc="267E1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C482A"/>
    <w:rsid w:val="000E3165"/>
    <w:rsid w:val="00125907"/>
    <w:rsid w:val="00125E5D"/>
    <w:rsid w:val="00126B07"/>
    <w:rsid w:val="0016389B"/>
    <w:rsid w:val="00173C64"/>
    <w:rsid w:val="00191AA5"/>
    <w:rsid w:val="001A3330"/>
    <w:rsid w:val="001B0001"/>
    <w:rsid w:val="001B3CDF"/>
    <w:rsid w:val="001B4584"/>
    <w:rsid w:val="001B4E7B"/>
    <w:rsid w:val="001C061F"/>
    <w:rsid w:val="001C24BE"/>
    <w:rsid w:val="001E0B51"/>
    <w:rsid w:val="001E11C4"/>
    <w:rsid w:val="001F5591"/>
    <w:rsid w:val="001F7BD2"/>
    <w:rsid w:val="00204955"/>
    <w:rsid w:val="00210AC8"/>
    <w:rsid w:val="00214868"/>
    <w:rsid w:val="00220A0E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D5ADC"/>
    <w:rsid w:val="002E3DB9"/>
    <w:rsid w:val="002F7D52"/>
    <w:rsid w:val="00335A6E"/>
    <w:rsid w:val="003B3F9E"/>
    <w:rsid w:val="003E031C"/>
    <w:rsid w:val="003F05FF"/>
    <w:rsid w:val="00406EE2"/>
    <w:rsid w:val="00420B93"/>
    <w:rsid w:val="00427DDB"/>
    <w:rsid w:val="00445214"/>
    <w:rsid w:val="004A2565"/>
    <w:rsid w:val="004A5420"/>
    <w:rsid w:val="004B274B"/>
    <w:rsid w:val="004C1C92"/>
    <w:rsid w:val="004C65C5"/>
    <w:rsid w:val="004D3F10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5794B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9C0"/>
    <w:rsid w:val="00994D75"/>
    <w:rsid w:val="0099601C"/>
    <w:rsid w:val="009A7CA0"/>
    <w:rsid w:val="009B535D"/>
    <w:rsid w:val="009B6389"/>
    <w:rsid w:val="009C14B3"/>
    <w:rsid w:val="009C1ED2"/>
    <w:rsid w:val="009C6179"/>
    <w:rsid w:val="009E336D"/>
    <w:rsid w:val="009F1F53"/>
    <w:rsid w:val="00A165F6"/>
    <w:rsid w:val="00A178B5"/>
    <w:rsid w:val="00A2233B"/>
    <w:rsid w:val="00A30178"/>
    <w:rsid w:val="00A32813"/>
    <w:rsid w:val="00A50BE9"/>
    <w:rsid w:val="00A64AA7"/>
    <w:rsid w:val="00A85DC5"/>
    <w:rsid w:val="00AA476C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742D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5C97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82038"/>
    <w:rsid w:val="00D92A59"/>
    <w:rsid w:val="00D93EC1"/>
    <w:rsid w:val="00DA533F"/>
    <w:rsid w:val="00DB6ADB"/>
    <w:rsid w:val="00DC27F1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EE72BA"/>
    <w:rsid w:val="00F071CB"/>
    <w:rsid w:val="00F1209C"/>
    <w:rsid w:val="00F179D6"/>
    <w:rsid w:val="00F326EC"/>
    <w:rsid w:val="00F57554"/>
    <w:rsid w:val="00F75492"/>
    <w:rsid w:val="00F82BC4"/>
    <w:rsid w:val="00F96494"/>
    <w:rsid w:val="00FE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FEE8-5D90-4548-8A58-A6A058A8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2</cp:revision>
  <cp:lastPrinted>2018-06-19T08:22:00Z</cp:lastPrinted>
  <dcterms:created xsi:type="dcterms:W3CDTF">2021-12-14T13:23:00Z</dcterms:created>
  <dcterms:modified xsi:type="dcterms:W3CDTF">2021-12-14T13:23:00Z</dcterms:modified>
</cp:coreProperties>
</file>