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5EE5" w14:textId="77777777" w:rsidR="00583ED0" w:rsidRDefault="00DC27F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800" behindDoc="0" locked="0" layoutInCell="1" allowOverlap="1" wp14:anchorId="47A98749" wp14:editId="4DB7E7D4">
            <wp:simplePos x="0" y="0"/>
            <wp:positionH relativeFrom="column">
              <wp:posOffset>3207385</wp:posOffset>
            </wp:positionH>
            <wp:positionV relativeFrom="paragraph">
              <wp:posOffset>-55880</wp:posOffset>
            </wp:positionV>
            <wp:extent cx="998855" cy="7289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23458C2E" wp14:editId="3E1F8439">
            <wp:simplePos x="0" y="0"/>
            <wp:positionH relativeFrom="column">
              <wp:posOffset>1736725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 wp14:anchorId="5A204B6F" wp14:editId="23FABB2A">
            <wp:simplePos x="0" y="0"/>
            <wp:positionH relativeFrom="column">
              <wp:posOffset>-38735</wp:posOffset>
            </wp:positionH>
            <wp:positionV relativeFrom="paragraph">
              <wp:posOffset>-2540</wp:posOffset>
            </wp:positionV>
            <wp:extent cx="125730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90496" behindDoc="0" locked="0" layoutInCell="1" allowOverlap="1" wp14:anchorId="64EB0BED" wp14:editId="283582DA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176655" cy="77216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14:paraId="1EE53981" w14:textId="77777777" w:rsidR="00D135FF" w:rsidRDefault="00D135FF" w:rsidP="00583ED0"/>
    <w:p w14:paraId="5ADBDA2F" w14:textId="77777777" w:rsidR="00D135FF" w:rsidRDefault="00D135FF" w:rsidP="00A64AA7">
      <w:pPr>
        <w:jc w:val="center"/>
      </w:pPr>
    </w:p>
    <w:p w14:paraId="3F4E327D" w14:textId="0ECC352C"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</w:t>
      </w:r>
      <w:r w:rsidR="004D3F10">
        <w:rPr>
          <w:i/>
        </w:rPr>
        <w:t>3</w:t>
      </w:r>
      <w:r>
        <w:rPr>
          <w:i/>
        </w:rPr>
        <w:t>/20</w:t>
      </w:r>
      <w:r w:rsidR="000C482A">
        <w:rPr>
          <w:i/>
        </w:rPr>
        <w:t>21</w:t>
      </w:r>
    </w:p>
    <w:p w14:paraId="35F3B117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60DD845D" w14:textId="77777777" w:rsidR="00710E3E" w:rsidRDefault="00710E3E" w:rsidP="009C1ED2">
      <w:pPr>
        <w:rPr>
          <w:b/>
          <w:sz w:val="28"/>
          <w:szCs w:val="28"/>
        </w:rPr>
      </w:pPr>
    </w:p>
    <w:p w14:paraId="2D2BC8CA" w14:textId="77777777"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14:paraId="03C2C188" w14:textId="77777777" w:rsidR="009C1ED2" w:rsidRPr="00785D7D" w:rsidRDefault="009C1ED2" w:rsidP="009C1ED2">
      <w:pPr>
        <w:jc w:val="center"/>
        <w:rPr>
          <w:b/>
          <w:lang w:bidi="en-US"/>
        </w:rPr>
      </w:pPr>
    </w:p>
    <w:p w14:paraId="61873135" w14:textId="77777777" w:rsidR="009C1ED2" w:rsidRDefault="009C1ED2" w:rsidP="009C1ED2">
      <w:pPr>
        <w:jc w:val="center"/>
        <w:rPr>
          <w:b/>
          <w:lang w:bidi="en-US"/>
        </w:rPr>
      </w:pPr>
      <w:r w:rsidRPr="00785D7D">
        <w:rPr>
          <w:b/>
          <w:lang w:bidi="en-US"/>
        </w:rPr>
        <w:t>KONKURSY</w:t>
      </w:r>
    </w:p>
    <w:p w14:paraId="1A779DF1" w14:textId="77777777"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14:paraId="79F2D84D" w14:textId="77777777"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5134" w:type="pct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4723"/>
        <w:gridCol w:w="1520"/>
      </w:tblGrid>
      <w:tr w:rsidR="009C1ED2" w:rsidRPr="00785D7D" w14:paraId="0371A8BC" w14:textId="77777777" w:rsidTr="001E11C4">
        <w:trPr>
          <w:tblCellSpacing w:w="20" w:type="dxa"/>
        </w:trPr>
        <w:tc>
          <w:tcPr>
            <w:tcW w:w="1074" w:type="dxa"/>
            <w:shd w:val="clear" w:color="auto" w:fill="BFBFBF"/>
          </w:tcPr>
          <w:p w14:paraId="7460F330" w14:textId="77777777"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222" w:type="dxa"/>
            <w:shd w:val="clear" w:color="auto" w:fill="BFBFBF"/>
          </w:tcPr>
          <w:p w14:paraId="465E63F6" w14:textId="77777777"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4683" w:type="dxa"/>
            <w:shd w:val="clear" w:color="auto" w:fill="BFBFBF"/>
            <w:vAlign w:val="center"/>
          </w:tcPr>
          <w:p w14:paraId="2E2DA105" w14:textId="77777777"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Opis kryterium lokalnego oceny operacji</w:t>
            </w:r>
          </w:p>
        </w:tc>
        <w:tc>
          <w:tcPr>
            <w:tcW w:w="1460" w:type="dxa"/>
            <w:shd w:val="clear" w:color="auto" w:fill="BFBFBF"/>
            <w:vAlign w:val="center"/>
          </w:tcPr>
          <w:p w14:paraId="27870FB0" w14:textId="77777777" w:rsidR="009C1ED2" w:rsidRPr="00785D7D" w:rsidRDefault="009C1ED2" w:rsidP="00E82083">
            <w:pPr>
              <w:jc w:val="center"/>
              <w:rPr>
                <w:rFonts w:eastAsia="Calibri"/>
                <w:b/>
                <w:bCs/>
              </w:rPr>
            </w:pPr>
            <w:r w:rsidRPr="00785D7D">
              <w:rPr>
                <w:rFonts w:eastAsia="Calibri"/>
                <w:b/>
                <w:bCs/>
              </w:rPr>
              <w:t>Przyznana ocena</w:t>
            </w:r>
          </w:p>
        </w:tc>
      </w:tr>
      <w:tr w:rsidR="009C1ED2" w:rsidRPr="00785D7D" w14:paraId="72B55F03" w14:textId="77777777" w:rsidTr="001E11C4">
        <w:trPr>
          <w:cantSplit/>
          <w:trHeight w:val="1019"/>
          <w:tblCellSpacing w:w="20" w:type="dxa"/>
        </w:trPr>
        <w:tc>
          <w:tcPr>
            <w:tcW w:w="1074" w:type="dxa"/>
            <w:vAlign w:val="center"/>
          </w:tcPr>
          <w:p w14:paraId="3A62E6F3" w14:textId="77777777"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7F42CA05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4683" w:type="dxa"/>
          </w:tcPr>
          <w:p w14:paraId="404D288A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będzie realizowana w miejscowości liczącej:</w:t>
            </w:r>
          </w:p>
          <w:p w14:paraId="6B190062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poniżej 1000 mieszkańców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3930B008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od 1 000- 2 000 mieszkańców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1BDDE346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2 000 mieszkańców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2A64A908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0BCF0C17" w14:textId="77777777" w:rsidTr="001E11C4">
        <w:trPr>
          <w:cantSplit/>
          <w:trHeight w:val="1012"/>
          <w:tblCellSpacing w:w="20" w:type="dxa"/>
        </w:trPr>
        <w:tc>
          <w:tcPr>
            <w:tcW w:w="1074" w:type="dxa"/>
            <w:vAlign w:val="center"/>
          </w:tcPr>
          <w:p w14:paraId="330ADE64" w14:textId="77777777" w:rsidR="009C1ED2" w:rsidRPr="00785D7D" w:rsidRDefault="009C1ED2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4302762C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4683" w:type="dxa"/>
          </w:tcPr>
          <w:p w14:paraId="507C59A3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Wnioskowana kwota pomocy wynosi:</w:t>
            </w:r>
          </w:p>
          <w:p w14:paraId="4D87B262" w14:textId="77777777"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color w:val="000000"/>
              </w:rPr>
              <w:t xml:space="preserve">do 15 tys. zł. - </w:t>
            </w:r>
            <w:r w:rsidRPr="00785D7D">
              <w:rPr>
                <w:rFonts w:eastAsia="Calibri"/>
                <w:b/>
                <w:color w:val="000000"/>
              </w:rPr>
              <w:t xml:space="preserve"> </w:t>
            </w:r>
            <w:r w:rsidRPr="00785D7D">
              <w:rPr>
                <w:rFonts w:eastAsia="Calibri"/>
                <w:b/>
              </w:rPr>
              <w:t xml:space="preserve">0 </w:t>
            </w:r>
            <w:r w:rsidRPr="00785D7D">
              <w:rPr>
                <w:rFonts w:eastAsia="Calibri"/>
              </w:rPr>
              <w:t>pkt.</w:t>
            </w:r>
          </w:p>
          <w:p w14:paraId="69D33037" w14:textId="77777777"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15 tys. do 100 tys.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65EDAD48" w14:textId="77777777"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pow. 100  tys. 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14:paraId="6A1D944C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5FC4AF8F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210F9816" w14:textId="77777777" w:rsidR="009C1ED2" w:rsidRPr="00785D7D" w:rsidRDefault="009C1ED2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6E4A53A3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4683" w:type="dxa"/>
          </w:tcPr>
          <w:p w14:paraId="347797A4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dla których wkład własny Wnioskodawcy przekracza intensywność pomocy określoną w PROW 2014-2020:</w:t>
            </w:r>
          </w:p>
          <w:p w14:paraId="6B013921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wkład własny Wnioskodawcy nie przekracza intensywności pomocy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  <w:p w14:paraId="28F99CED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5% –</w:t>
            </w:r>
            <w:r w:rsidRPr="00785D7D">
              <w:rPr>
                <w:rFonts w:eastAsia="Calibri"/>
                <w:b/>
              </w:rPr>
              <w:t xml:space="preserve"> 1</w:t>
            </w:r>
            <w:r w:rsidRPr="00785D7D">
              <w:rPr>
                <w:rFonts w:eastAsia="Calibri"/>
              </w:rPr>
              <w:t xml:space="preserve"> pkt.</w:t>
            </w:r>
          </w:p>
          <w:p w14:paraId="0B060658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10% –</w:t>
            </w:r>
            <w:r w:rsidRPr="00785D7D">
              <w:rPr>
                <w:rFonts w:eastAsia="Calibri"/>
                <w:b/>
              </w:rPr>
              <w:t xml:space="preserve"> 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14:paraId="012E1412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046BFB02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178FE38F" w14:textId="77777777"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4.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0619A564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14:paraId="20EAA8E6" w14:textId="77777777" w:rsidR="009C1ED2" w:rsidRPr="00785D7D" w:rsidRDefault="009C1ED2" w:rsidP="00E82083">
            <w:pPr>
              <w:jc w:val="center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b/>
              </w:rPr>
              <w:t>defaworyzowanych</w:t>
            </w:r>
          </w:p>
        </w:tc>
        <w:tc>
          <w:tcPr>
            <w:tcW w:w="4683" w:type="dxa"/>
          </w:tcPr>
          <w:p w14:paraId="655E428A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 przewidujące wsparcie grup defaworyzowanych ze względu na dostęp do rynku pracy, zdefiniowanych w LSR. Wniosek zawiera opis na czym polega udzielone wsparcie:</w:t>
            </w:r>
          </w:p>
          <w:p w14:paraId="6C2B90CE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wsparcia grup defaworyzowanych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5E5F2585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do 10 osób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032F54BC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od 11 osób  do 20 osób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49D2559C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powyżej 20 osób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252B2D0C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382196FD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3D892071" w14:textId="77777777"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5.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50AE690A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14:paraId="4E00843E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14:paraId="04DE0FAD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14:paraId="560C0875" w14:textId="77777777" w:rsidR="009C1ED2" w:rsidRPr="00785D7D" w:rsidRDefault="009C1ED2" w:rsidP="00E82083">
            <w:pPr>
              <w:rPr>
                <w:rFonts w:eastAsia="Calibri"/>
              </w:rPr>
            </w:pPr>
          </w:p>
          <w:p w14:paraId="26AD5B94" w14:textId="77777777"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zrównoważony rozwój infrastruktury technicznej i społecznej na obszarach wiejskich </w:t>
            </w:r>
          </w:p>
          <w:p w14:paraId="639F05E5" w14:textId="77777777"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 rozwój i promocja turystyki oraz dziedzictwa kulturowego obszaru LGD</w:t>
            </w:r>
          </w:p>
          <w:p w14:paraId="66B206D1" w14:textId="77777777" w:rsidR="009C1ED2" w:rsidRPr="00785D7D" w:rsidRDefault="009C1ED2" w:rsidP="00E82083">
            <w:pPr>
              <w:rPr>
                <w:rFonts w:eastAsia="Calibri"/>
              </w:rPr>
            </w:pPr>
          </w:p>
          <w:p w14:paraId="56BC7DF4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14:paraId="1838E76A" w14:textId="77777777"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i 2 – </w:t>
            </w:r>
            <w:r w:rsidRPr="00785D7D">
              <w:rPr>
                <w:b/>
              </w:rPr>
              <w:t>2</w:t>
            </w:r>
            <w:r w:rsidRPr="00785D7D">
              <w:t xml:space="preserve"> pkt</w:t>
            </w:r>
          </w:p>
          <w:p w14:paraId="5A1284F4" w14:textId="77777777"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lub 2 – </w:t>
            </w:r>
            <w:r w:rsidRPr="00785D7D">
              <w:rPr>
                <w:b/>
              </w:rPr>
              <w:t>1</w:t>
            </w:r>
            <w:r w:rsidRPr="00785D7D">
              <w:t xml:space="preserve"> pkt</w:t>
            </w:r>
          </w:p>
          <w:p w14:paraId="13836E5E" w14:textId="77777777"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żaden z punktów – </w:t>
            </w:r>
            <w:r w:rsidRPr="00785D7D">
              <w:rPr>
                <w:b/>
              </w:rPr>
              <w:t>0</w:t>
            </w:r>
            <w:r w:rsidRPr="00785D7D">
              <w:t xml:space="preserve"> pkt</w:t>
            </w:r>
          </w:p>
          <w:p w14:paraId="342DCAF0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14:paraId="5BCF3B44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1A033054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7BAA4857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4EA6290A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4683" w:type="dxa"/>
          </w:tcPr>
          <w:p w14:paraId="57815327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się operacje przewidujące zastosowanie rozwiązań sprzyjających ochronie środowiska lub klimatu. Należy opisać planowane rozwiązania:</w:t>
            </w:r>
          </w:p>
          <w:p w14:paraId="175FD5F0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zastosowania ww. rozwiązań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529F18B3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przewiduje zastosowanie ww. rozwiązania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3C8373ED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5C2D5B4B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0761C935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4D709CB1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4683" w:type="dxa"/>
          </w:tcPr>
          <w:p w14:paraId="7438131B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14:paraId="2641E6B9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Wnioskodawca przedłożył dokumentację zawierającą braki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493D210C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Wnioskodawca przedłożył kompletną dokumentację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49299B08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20343CC3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531440D5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8.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4B081D7F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14:paraId="11605D1E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4683" w:type="dxa"/>
          </w:tcPr>
          <w:p w14:paraId="38E1026B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14:paraId="2B269764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przyczynia się do rozwiązania żadnego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028AACFA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przyczynia się do rozwiązania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1D1A978A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39BC09EF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0F0BD517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53FA9B70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14:paraId="5029E77C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14:paraId="72A26B0B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dotyczy obiektu wpisanego do rejestru zabytków prowadzonych przez Podkarpackiego Wojewódzkiego Konserwatora Zabytków lub do gminnej ewidencji zabytków:</w:t>
            </w:r>
          </w:p>
          <w:p w14:paraId="5BF16D85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rejestru zabytków prowadzonych przez Wojewódzkiego Konserwatora Zabytków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14:paraId="58037024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gminnej ewidencji zabytków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  <w:p w14:paraId="16F1F357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</w:rPr>
              <w:t xml:space="preserve">obiekt nie wpisany do żadnego z powyższych rejestrów czy ewidencji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14:paraId="5B111769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44DF1A58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7DD5FA26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14EA8C54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4683" w:type="dxa"/>
            <w:vAlign w:val="center"/>
          </w:tcPr>
          <w:p w14:paraId="05162432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Obszar oddziaływania operacji:</w:t>
            </w:r>
          </w:p>
          <w:p w14:paraId="3D77560D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cały obszar działania LGD – </w:t>
            </w:r>
            <w:r w:rsidRPr="00785D7D">
              <w:rPr>
                <w:rFonts w:eastAsia="Calibri"/>
                <w:b/>
              </w:rPr>
              <w:t>4</w:t>
            </w:r>
            <w:r w:rsidRPr="00785D7D">
              <w:rPr>
                <w:rFonts w:eastAsia="Calibri"/>
              </w:rPr>
              <w:t xml:space="preserve"> pkt.</w:t>
            </w:r>
          </w:p>
          <w:p w14:paraId="262CF9EE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dwie miejscowości – </w:t>
            </w:r>
            <w:r w:rsidRPr="00785D7D">
              <w:rPr>
                <w:rFonts w:eastAsia="Calibri"/>
                <w:b/>
              </w:rPr>
              <w:t>3</w:t>
            </w:r>
            <w:r w:rsidRPr="00785D7D">
              <w:rPr>
                <w:rFonts w:eastAsia="Calibri"/>
              </w:rPr>
              <w:t xml:space="preserve"> pkt.</w:t>
            </w:r>
          </w:p>
          <w:p w14:paraId="267CE4B2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więcej niż jedna gmina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14:paraId="205E5436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jedna miejscowość 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14:paraId="5DD16366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41B765E0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3E027716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7F9F6E04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4683" w:type="dxa"/>
          </w:tcPr>
          <w:p w14:paraId="224C864B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które na etapie przygotowania dokumentacji aplikacyjnej były konsultowane w biurze LGD:</w:t>
            </w:r>
          </w:p>
          <w:p w14:paraId="6CC8A204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67FC6B30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operacja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59A8F477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53FB1795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33CC2AC0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3A90E290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4683" w:type="dxa"/>
          </w:tcPr>
          <w:p w14:paraId="63508DD8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 posiadających siedzibę działalności na obszarze LSR:</w:t>
            </w:r>
          </w:p>
          <w:p w14:paraId="245E8803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siedziba działalności Wnioskodawcy nie znajduje się na obszarze LSR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5994AE2F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siedziba działalności Wnioskodawcy znajduje się na obszarze LSR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37EB2BC6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74B6B7C2" w14:textId="77777777" w:rsidTr="001E11C4">
        <w:trPr>
          <w:cantSplit/>
          <w:trHeight w:val="317"/>
          <w:tblCellSpacing w:w="20" w:type="dxa"/>
        </w:trPr>
        <w:tc>
          <w:tcPr>
            <w:tcW w:w="8059" w:type="dxa"/>
            <w:gridSpan w:val="3"/>
            <w:shd w:val="clear" w:color="auto" w:fill="F2F2F2"/>
          </w:tcPr>
          <w:p w14:paraId="62C481FF" w14:textId="77777777"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460" w:type="dxa"/>
          </w:tcPr>
          <w:p w14:paraId="27BC0FCB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324F8491" w14:textId="77777777" w:rsidTr="001E11C4">
        <w:trPr>
          <w:cantSplit/>
          <w:trHeight w:val="1610"/>
          <w:tblCellSpacing w:w="20" w:type="dxa"/>
        </w:trPr>
        <w:tc>
          <w:tcPr>
            <w:tcW w:w="9559" w:type="dxa"/>
            <w:gridSpan w:val="4"/>
          </w:tcPr>
          <w:p w14:paraId="20B48597" w14:textId="228C3390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lastRenderedPageBreak/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  <w:r w:rsidR="009B6389">
              <w:rPr>
                <w:rFonts w:eastAsia="Calibri"/>
                <w:b/>
                <w:color w:val="000000"/>
              </w:rPr>
              <w:t xml:space="preserve"> pkt</w:t>
            </w:r>
          </w:p>
          <w:p w14:paraId="4875ABED" w14:textId="39827B30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  <w:r w:rsidR="009B6389">
              <w:rPr>
                <w:rFonts w:eastAsia="Calibri"/>
                <w:b/>
                <w:color w:val="000000"/>
              </w:rPr>
              <w:t xml:space="preserve"> pkt</w:t>
            </w:r>
          </w:p>
          <w:p w14:paraId="6551742B" w14:textId="77777777"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14:paraId="00E283FF" w14:textId="77777777" w:rsidR="0054514D" w:rsidRDefault="0054514D" w:rsidP="0054514D">
            <w:pPr>
              <w:rPr>
                <w:rFonts w:eastAsia="Calibri"/>
              </w:rPr>
            </w:pPr>
          </w:p>
          <w:p w14:paraId="0CEE701B" w14:textId="77777777"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14:paraId="2F9D7BF7" w14:textId="77777777"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1CE8" w14:textId="77777777" w:rsidR="00B742D1" w:rsidRDefault="00B742D1" w:rsidP="00BA1C11">
      <w:r>
        <w:separator/>
      </w:r>
    </w:p>
  </w:endnote>
  <w:endnote w:type="continuationSeparator" w:id="0">
    <w:p w14:paraId="500F9DD9" w14:textId="77777777" w:rsidR="00B742D1" w:rsidRDefault="00B742D1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B0F5" w14:textId="77777777" w:rsidR="00B742D1" w:rsidRDefault="00B742D1" w:rsidP="00BA1C11">
      <w:r>
        <w:separator/>
      </w:r>
    </w:p>
  </w:footnote>
  <w:footnote w:type="continuationSeparator" w:id="0">
    <w:p w14:paraId="25471AD2" w14:textId="77777777" w:rsidR="00B742D1" w:rsidRDefault="00B742D1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C482A"/>
    <w:rsid w:val="000E3165"/>
    <w:rsid w:val="00125907"/>
    <w:rsid w:val="00125E5D"/>
    <w:rsid w:val="00126B07"/>
    <w:rsid w:val="0016389B"/>
    <w:rsid w:val="00173C64"/>
    <w:rsid w:val="00191AA5"/>
    <w:rsid w:val="001A3330"/>
    <w:rsid w:val="001B0001"/>
    <w:rsid w:val="001B3CDF"/>
    <w:rsid w:val="001B4584"/>
    <w:rsid w:val="001B4E7B"/>
    <w:rsid w:val="001C061F"/>
    <w:rsid w:val="001C24BE"/>
    <w:rsid w:val="001E0B51"/>
    <w:rsid w:val="001E11C4"/>
    <w:rsid w:val="001F5591"/>
    <w:rsid w:val="001F7BD2"/>
    <w:rsid w:val="00204955"/>
    <w:rsid w:val="00210AC8"/>
    <w:rsid w:val="00214868"/>
    <w:rsid w:val="00220A0E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B274B"/>
    <w:rsid w:val="004C1C92"/>
    <w:rsid w:val="004C65C5"/>
    <w:rsid w:val="004D3F10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5794B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B6389"/>
    <w:rsid w:val="009C14B3"/>
    <w:rsid w:val="009C1ED2"/>
    <w:rsid w:val="009C6179"/>
    <w:rsid w:val="009E336D"/>
    <w:rsid w:val="009F1F53"/>
    <w:rsid w:val="00A165F6"/>
    <w:rsid w:val="00A178B5"/>
    <w:rsid w:val="00A2233B"/>
    <w:rsid w:val="00A30178"/>
    <w:rsid w:val="00A32813"/>
    <w:rsid w:val="00A50BE9"/>
    <w:rsid w:val="00A64AA7"/>
    <w:rsid w:val="00A85DC5"/>
    <w:rsid w:val="00AA476C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742D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5C97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82038"/>
    <w:rsid w:val="00D92A59"/>
    <w:rsid w:val="00D93EC1"/>
    <w:rsid w:val="00DA533F"/>
    <w:rsid w:val="00DB6ADB"/>
    <w:rsid w:val="00DC27F1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EE72BA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A23F2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FEE8-5D90-4548-8A58-A6A058A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71</cp:revision>
  <cp:lastPrinted>2018-06-19T08:22:00Z</cp:lastPrinted>
  <dcterms:created xsi:type="dcterms:W3CDTF">2016-12-07T08:08:00Z</dcterms:created>
  <dcterms:modified xsi:type="dcterms:W3CDTF">2021-05-05T11:53:00Z</dcterms:modified>
</cp:coreProperties>
</file>