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7F9EA" w14:textId="77777777" w:rsidR="00583ED0" w:rsidRDefault="00DC27F1" w:rsidP="00583ED0">
      <w:pPr>
        <w:tabs>
          <w:tab w:val="left" w:pos="567"/>
          <w:tab w:val="left" w:pos="2298"/>
        </w:tabs>
        <w:spacing w:after="200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60800" behindDoc="0" locked="0" layoutInCell="1" allowOverlap="1" wp14:anchorId="3F950CA6" wp14:editId="54132222">
            <wp:simplePos x="0" y="0"/>
            <wp:positionH relativeFrom="column">
              <wp:posOffset>3207385</wp:posOffset>
            </wp:positionH>
            <wp:positionV relativeFrom="paragraph">
              <wp:posOffset>-55880</wp:posOffset>
            </wp:positionV>
            <wp:extent cx="998855" cy="728980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0" locked="0" layoutInCell="1" allowOverlap="1" wp14:anchorId="7D11466B" wp14:editId="1AC76F6F">
            <wp:simplePos x="0" y="0"/>
            <wp:positionH relativeFrom="column">
              <wp:posOffset>1736725</wp:posOffset>
            </wp:positionH>
            <wp:positionV relativeFrom="paragraph">
              <wp:posOffset>-2540</wp:posOffset>
            </wp:positionV>
            <wp:extent cx="788035" cy="675640"/>
            <wp:effectExtent l="0" t="0" r="0" b="0"/>
            <wp:wrapSquare wrapText="bothSides"/>
            <wp:docPr id="5" name="Obraz 9" descr="Leader 07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eader 07-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7904" behindDoc="0" locked="0" layoutInCell="1" allowOverlap="1" wp14:anchorId="700AB2D6" wp14:editId="657BC0D0">
            <wp:simplePos x="0" y="0"/>
            <wp:positionH relativeFrom="column">
              <wp:posOffset>-38735</wp:posOffset>
            </wp:positionH>
            <wp:positionV relativeFrom="paragraph">
              <wp:posOffset>-2540</wp:posOffset>
            </wp:positionV>
            <wp:extent cx="1257300" cy="751205"/>
            <wp:effectExtent l="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</w:rPr>
        <w:drawing>
          <wp:anchor distT="0" distB="0" distL="114300" distR="114300" simplePos="0" relativeHeight="251690496" behindDoc="0" locked="0" layoutInCell="1" allowOverlap="1" wp14:anchorId="57A0DC2E" wp14:editId="512BAAC6">
            <wp:simplePos x="0" y="0"/>
            <wp:positionH relativeFrom="column">
              <wp:posOffset>4739005</wp:posOffset>
            </wp:positionH>
            <wp:positionV relativeFrom="paragraph">
              <wp:posOffset>-48260</wp:posOffset>
            </wp:positionV>
            <wp:extent cx="1176655" cy="772160"/>
            <wp:effectExtent l="0" t="0" r="0" b="0"/>
            <wp:wrapSquare wrapText="bothSides"/>
            <wp:docPr id="1" name="Obraz 5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ED0">
        <w:rPr>
          <w:b/>
          <w:i/>
        </w:rPr>
        <w:tab/>
      </w:r>
      <w:r w:rsidR="00583ED0">
        <w:rPr>
          <w:b/>
          <w:i/>
        </w:rPr>
        <w:tab/>
      </w:r>
      <w:r w:rsidR="00583ED0">
        <w:rPr>
          <w:b/>
          <w:i/>
          <w:noProof/>
        </w:rPr>
        <w:t xml:space="preserve">                                                      </w:t>
      </w:r>
    </w:p>
    <w:p w14:paraId="116B52F6" w14:textId="77777777" w:rsidR="00D135FF" w:rsidRDefault="00D135FF" w:rsidP="00583ED0"/>
    <w:p w14:paraId="5D5A6FBF" w14:textId="77777777" w:rsidR="00D135FF" w:rsidRDefault="00D135FF" w:rsidP="00A64AA7">
      <w:pPr>
        <w:jc w:val="center"/>
      </w:pPr>
    </w:p>
    <w:p w14:paraId="717DDE0E" w14:textId="1491949A" w:rsidR="00710E3E" w:rsidRDefault="00710E3E" w:rsidP="00710E3E">
      <w:pPr>
        <w:jc w:val="right"/>
        <w:rPr>
          <w:i/>
        </w:rPr>
      </w:pPr>
      <w:r>
        <w:rPr>
          <w:i/>
        </w:rPr>
        <w:t xml:space="preserve">Załącznik Nr </w:t>
      </w:r>
      <w:r w:rsidR="009C1ED2">
        <w:rPr>
          <w:i/>
        </w:rPr>
        <w:t>2</w:t>
      </w:r>
      <w:r>
        <w:rPr>
          <w:i/>
        </w:rPr>
        <w:t xml:space="preserve"> do ogłoszenia o naborze wniosków Nr 1/20</w:t>
      </w:r>
      <w:r w:rsidR="0076635F">
        <w:rPr>
          <w:i/>
        </w:rPr>
        <w:t>20</w:t>
      </w:r>
      <w:r w:rsidR="001F57C6">
        <w:rPr>
          <w:i/>
        </w:rPr>
        <w:t>/G</w:t>
      </w:r>
    </w:p>
    <w:p w14:paraId="04BCBFF7" w14:textId="77777777" w:rsidR="00710E3E" w:rsidRDefault="00710E3E" w:rsidP="00710E3E">
      <w:pPr>
        <w:jc w:val="center"/>
        <w:rPr>
          <w:b/>
          <w:sz w:val="28"/>
          <w:szCs w:val="28"/>
        </w:rPr>
      </w:pPr>
    </w:p>
    <w:p w14:paraId="581D2A64" w14:textId="77777777" w:rsidR="00710E3E" w:rsidRDefault="00710E3E" w:rsidP="009C1ED2">
      <w:pPr>
        <w:rPr>
          <w:b/>
          <w:sz w:val="28"/>
          <w:szCs w:val="28"/>
        </w:rPr>
      </w:pPr>
    </w:p>
    <w:p w14:paraId="71F018FD" w14:textId="77777777" w:rsidR="009C1ED2" w:rsidRDefault="009C1ED2" w:rsidP="009C1ED2">
      <w:pPr>
        <w:jc w:val="center"/>
        <w:rPr>
          <w:rFonts w:eastAsia="Calibri"/>
          <w:b/>
          <w:bCs/>
          <w:sz w:val="28"/>
          <w:szCs w:val="28"/>
        </w:rPr>
      </w:pPr>
      <w:r w:rsidRPr="00785D7D">
        <w:rPr>
          <w:rFonts w:eastAsia="Calibri"/>
          <w:b/>
          <w:bCs/>
          <w:sz w:val="28"/>
          <w:szCs w:val="28"/>
        </w:rPr>
        <w:t xml:space="preserve"> LOKALN</w:t>
      </w:r>
      <w:r w:rsidR="0054514D">
        <w:rPr>
          <w:rFonts w:eastAsia="Calibri"/>
          <w:b/>
          <w:bCs/>
          <w:sz w:val="28"/>
          <w:szCs w:val="28"/>
        </w:rPr>
        <w:t>E</w:t>
      </w:r>
      <w:r w:rsidRPr="00785D7D">
        <w:rPr>
          <w:rFonts w:eastAsia="Calibri"/>
          <w:b/>
          <w:bCs/>
          <w:sz w:val="28"/>
          <w:szCs w:val="28"/>
        </w:rPr>
        <w:t xml:space="preserve"> KRYTER</w:t>
      </w:r>
      <w:r w:rsidR="0054514D">
        <w:rPr>
          <w:rFonts w:eastAsia="Calibri"/>
          <w:b/>
          <w:bCs/>
          <w:sz w:val="28"/>
          <w:szCs w:val="28"/>
        </w:rPr>
        <w:t>IA</w:t>
      </w:r>
      <w:r w:rsidRPr="00785D7D">
        <w:rPr>
          <w:rFonts w:eastAsia="Calibri"/>
          <w:b/>
          <w:bCs/>
          <w:sz w:val="28"/>
          <w:szCs w:val="28"/>
        </w:rPr>
        <w:t xml:space="preserve"> WYBORU</w:t>
      </w:r>
      <w:r w:rsidR="0054514D">
        <w:rPr>
          <w:rFonts w:eastAsia="Calibri"/>
          <w:b/>
          <w:bCs/>
          <w:sz w:val="28"/>
          <w:szCs w:val="28"/>
        </w:rPr>
        <w:t xml:space="preserve"> OPERACJI W ZAKRESIE:</w:t>
      </w:r>
    </w:p>
    <w:p w14:paraId="22FB99DF" w14:textId="77777777" w:rsidR="009C1ED2" w:rsidRPr="00785D7D" w:rsidRDefault="009C1ED2" w:rsidP="009C1ED2">
      <w:pPr>
        <w:jc w:val="center"/>
        <w:rPr>
          <w:b/>
          <w:lang w:bidi="en-US"/>
        </w:rPr>
      </w:pPr>
    </w:p>
    <w:p w14:paraId="294AD282" w14:textId="77777777" w:rsidR="009C1ED2" w:rsidRDefault="001F57C6" w:rsidP="009C1ED2">
      <w:pPr>
        <w:jc w:val="center"/>
        <w:rPr>
          <w:b/>
          <w:lang w:bidi="en-US"/>
        </w:rPr>
      </w:pPr>
      <w:r>
        <w:rPr>
          <w:b/>
          <w:lang w:bidi="en-US"/>
        </w:rPr>
        <w:t>GRANTY</w:t>
      </w:r>
    </w:p>
    <w:p w14:paraId="367A9E8B" w14:textId="77777777" w:rsidR="009C1ED2" w:rsidRPr="00785D7D" w:rsidRDefault="009C1ED2" w:rsidP="009C1ED2">
      <w:pPr>
        <w:autoSpaceDE w:val="0"/>
        <w:autoSpaceDN w:val="0"/>
        <w:adjustRightInd w:val="0"/>
        <w:rPr>
          <w:rFonts w:ascii="Arial" w:eastAsia="Calibri" w:hAnsi="Arial" w:cs="Arial"/>
          <w:b/>
          <w:color w:val="000000"/>
        </w:rPr>
      </w:pPr>
    </w:p>
    <w:p w14:paraId="192101C1" w14:textId="77777777" w:rsidR="009C1ED2" w:rsidRPr="00785D7D" w:rsidRDefault="009C1ED2" w:rsidP="009C1ED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color w:val="000000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3"/>
        <w:gridCol w:w="2250"/>
        <w:gridCol w:w="4956"/>
        <w:gridCol w:w="1234"/>
      </w:tblGrid>
      <w:tr w:rsidR="001F57C6" w:rsidRPr="0054633C" w14:paraId="714E36D3" w14:textId="77777777" w:rsidTr="00D838B2">
        <w:trPr>
          <w:tblCellSpacing w:w="20" w:type="dxa"/>
        </w:trPr>
        <w:tc>
          <w:tcPr>
            <w:tcW w:w="668" w:type="dxa"/>
            <w:shd w:val="clear" w:color="auto" w:fill="BFBFBF"/>
          </w:tcPr>
          <w:p w14:paraId="224D18FD" w14:textId="77777777" w:rsidR="001F57C6" w:rsidRPr="00B446AF" w:rsidRDefault="001F57C6" w:rsidP="00D838B2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1925" w:type="dxa"/>
            <w:shd w:val="clear" w:color="auto" w:fill="BFBFBF"/>
          </w:tcPr>
          <w:p w14:paraId="02C46D84" w14:textId="77777777" w:rsidR="001F57C6" w:rsidRPr="00B446AF" w:rsidRDefault="001F57C6" w:rsidP="00D838B2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sz w:val="22"/>
                <w:szCs w:val="22"/>
              </w:rPr>
              <w:t>Lokalne kryterium oceny operacji</w:t>
            </w:r>
          </w:p>
        </w:tc>
        <w:tc>
          <w:tcPr>
            <w:tcW w:w="6437" w:type="dxa"/>
            <w:shd w:val="clear" w:color="auto" w:fill="BFBFBF"/>
            <w:vAlign w:val="center"/>
          </w:tcPr>
          <w:p w14:paraId="44AA1EFE" w14:textId="77777777" w:rsidR="001F57C6" w:rsidRPr="00B446AF" w:rsidRDefault="001F57C6" w:rsidP="00D838B2">
            <w:pPr>
              <w:pStyle w:val="Nagwek1"/>
              <w:rPr>
                <w:rFonts w:ascii="Times New Roman" w:hAnsi="Times New Roman" w:cs="Times New Roman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sz w:val="22"/>
                <w:szCs w:val="22"/>
              </w:rPr>
              <w:t>Opis kryterium lokalnego oceny operacji</w:t>
            </w:r>
          </w:p>
        </w:tc>
        <w:tc>
          <w:tcPr>
            <w:tcW w:w="1258" w:type="dxa"/>
            <w:shd w:val="clear" w:color="auto" w:fill="BFBFBF"/>
            <w:vAlign w:val="center"/>
          </w:tcPr>
          <w:p w14:paraId="4D73DF66" w14:textId="77777777" w:rsidR="001F57C6" w:rsidRPr="00B446AF" w:rsidRDefault="001F57C6" w:rsidP="00D838B2">
            <w:pPr>
              <w:jc w:val="center"/>
              <w:rPr>
                <w:b/>
                <w:bCs/>
                <w:sz w:val="18"/>
                <w:szCs w:val="20"/>
              </w:rPr>
            </w:pPr>
            <w:r w:rsidRPr="00B446AF">
              <w:rPr>
                <w:b/>
                <w:bCs/>
                <w:sz w:val="18"/>
                <w:szCs w:val="20"/>
              </w:rPr>
              <w:t>Przyznana ocena</w:t>
            </w:r>
          </w:p>
        </w:tc>
      </w:tr>
      <w:tr w:rsidR="001F57C6" w:rsidRPr="0054633C" w14:paraId="05FBBF99" w14:textId="77777777" w:rsidTr="00D838B2">
        <w:trPr>
          <w:cantSplit/>
          <w:trHeight w:val="1006"/>
          <w:tblCellSpacing w:w="20" w:type="dxa"/>
        </w:trPr>
        <w:tc>
          <w:tcPr>
            <w:tcW w:w="668" w:type="dxa"/>
            <w:vAlign w:val="center"/>
          </w:tcPr>
          <w:p w14:paraId="609A36A2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172ED9F8" w14:textId="77777777" w:rsidR="001F57C6" w:rsidRDefault="001F57C6" w:rsidP="00D838B2">
            <w:pPr>
              <w:jc w:val="center"/>
              <w:rPr>
                <w:b/>
              </w:rPr>
            </w:pPr>
          </w:p>
          <w:p w14:paraId="7B6CAEE5" w14:textId="77777777" w:rsidR="001F57C6" w:rsidRPr="005150A2" w:rsidRDefault="001F57C6" w:rsidP="00D838B2">
            <w:pPr>
              <w:jc w:val="center"/>
              <w:rPr>
                <w:b/>
              </w:rPr>
            </w:pPr>
            <w:r w:rsidRPr="005150A2">
              <w:rPr>
                <w:b/>
              </w:rPr>
              <w:t>Miejsce realizacji operacji – liczba mieszkańców objętych operacją</w:t>
            </w:r>
          </w:p>
          <w:p w14:paraId="137E830D" w14:textId="77777777" w:rsidR="001F57C6" w:rsidRPr="00B446AF" w:rsidRDefault="001F57C6" w:rsidP="00D838B2">
            <w:pPr>
              <w:jc w:val="center"/>
              <w:rPr>
                <w:b/>
              </w:rPr>
            </w:pPr>
          </w:p>
        </w:tc>
        <w:tc>
          <w:tcPr>
            <w:tcW w:w="6437" w:type="dxa"/>
          </w:tcPr>
          <w:p w14:paraId="777646F0" w14:textId="77777777" w:rsidR="001F57C6" w:rsidRDefault="001F57C6" w:rsidP="00D838B2"/>
          <w:p w14:paraId="0F8C4E64" w14:textId="77777777" w:rsidR="001F57C6" w:rsidRPr="005150A2" w:rsidRDefault="001F57C6" w:rsidP="00D838B2">
            <w:r w:rsidRPr="005150A2">
              <w:t>Operacja będzie realizowana w miejscowości liczącej:</w:t>
            </w:r>
          </w:p>
          <w:p w14:paraId="14A806B5" w14:textId="77777777" w:rsidR="001F57C6" w:rsidRPr="005150A2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150A2">
              <w:rPr>
                <w:color w:val="000000"/>
              </w:rPr>
              <w:t xml:space="preserve">poniżej 1000 mieszkańców – </w:t>
            </w:r>
            <w:r w:rsidRPr="005150A2">
              <w:rPr>
                <w:b/>
                <w:color w:val="000000"/>
              </w:rPr>
              <w:t>3</w:t>
            </w:r>
            <w:r w:rsidRPr="005150A2">
              <w:rPr>
                <w:color w:val="000000"/>
              </w:rPr>
              <w:t xml:space="preserve"> pkt.</w:t>
            </w:r>
          </w:p>
          <w:p w14:paraId="0D15FFF6" w14:textId="77777777" w:rsidR="001F57C6" w:rsidRPr="005150A2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150A2">
              <w:rPr>
                <w:color w:val="000000"/>
              </w:rPr>
              <w:t xml:space="preserve">od </w:t>
            </w:r>
            <w:r w:rsidRPr="005150A2">
              <w:t xml:space="preserve">1 000 - 2 000 </w:t>
            </w:r>
            <w:r w:rsidRPr="005150A2">
              <w:rPr>
                <w:color w:val="000000"/>
              </w:rPr>
              <w:t xml:space="preserve">mieszkańców – </w:t>
            </w:r>
            <w:r w:rsidRPr="005150A2">
              <w:rPr>
                <w:b/>
                <w:color w:val="000000"/>
              </w:rPr>
              <w:t>2</w:t>
            </w:r>
            <w:r w:rsidRPr="005150A2">
              <w:rPr>
                <w:color w:val="000000"/>
              </w:rPr>
              <w:t xml:space="preserve"> pkt.</w:t>
            </w:r>
          </w:p>
          <w:p w14:paraId="2009284E" w14:textId="77777777" w:rsidR="001F57C6" w:rsidRPr="005150A2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5150A2">
              <w:rPr>
                <w:color w:val="000000"/>
              </w:rPr>
              <w:t>powyżej 2 000 mieszkańców –</w:t>
            </w:r>
            <w:r w:rsidRPr="005150A2">
              <w:rPr>
                <w:b/>
                <w:color w:val="000000"/>
              </w:rPr>
              <w:t xml:space="preserve"> 1</w:t>
            </w:r>
            <w:r w:rsidRPr="005150A2">
              <w:rPr>
                <w:color w:val="000000"/>
              </w:rPr>
              <w:t xml:space="preserve"> pkt.</w:t>
            </w:r>
          </w:p>
          <w:p w14:paraId="1A5C0B0F" w14:textId="77777777" w:rsidR="001F57C6" w:rsidRPr="001F1951" w:rsidRDefault="001F57C6" w:rsidP="00D838B2">
            <w:pPr>
              <w:rPr>
                <w:color w:val="000000"/>
              </w:rPr>
            </w:pPr>
          </w:p>
        </w:tc>
        <w:tc>
          <w:tcPr>
            <w:tcW w:w="1258" w:type="dxa"/>
          </w:tcPr>
          <w:p w14:paraId="5821064E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5D8E61F1" w14:textId="77777777" w:rsidTr="00D838B2">
        <w:trPr>
          <w:cantSplit/>
          <w:trHeight w:val="1079"/>
          <w:tblCellSpacing w:w="20" w:type="dxa"/>
        </w:trPr>
        <w:tc>
          <w:tcPr>
            <w:tcW w:w="668" w:type="dxa"/>
            <w:vAlign w:val="center"/>
          </w:tcPr>
          <w:p w14:paraId="25F1FB38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4F3F5462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 xml:space="preserve">Wnioskowana kwota dotacji   </w:t>
            </w:r>
          </w:p>
        </w:tc>
        <w:tc>
          <w:tcPr>
            <w:tcW w:w="6437" w:type="dxa"/>
          </w:tcPr>
          <w:p w14:paraId="4B95008D" w14:textId="77777777" w:rsidR="001F57C6" w:rsidRDefault="001F57C6" w:rsidP="00D838B2"/>
          <w:p w14:paraId="2E430FF8" w14:textId="77777777" w:rsidR="001F57C6" w:rsidRPr="00F84931" w:rsidRDefault="001F57C6" w:rsidP="00D838B2">
            <w:r w:rsidRPr="00B446AF">
              <w:t>Wnioskowana kwota pomocy wynosi:</w:t>
            </w:r>
          </w:p>
          <w:p w14:paraId="5DC86267" w14:textId="77777777" w:rsidR="001F57C6" w:rsidRPr="00F84931" w:rsidRDefault="001F57C6" w:rsidP="00D838B2">
            <w:pPr>
              <w:tabs>
                <w:tab w:val="left" w:pos="1133"/>
              </w:tabs>
              <w:rPr>
                <w:color w:val="000000"/>
              </w:rPr>
            </w:pPr>
            <w:r w:rsidRPr="00F84931">
              <w:rPr>
                <w:color w:val="000000"/>
              </w:rPr>
              <w:t xml:space="preserve">- od 5 tys. zł – 10 tys. zł – </w:t>
            </w:r>
            <w:r w:rsidRPr="00F84931">
              <w:rPr>
                <w:b/>
                <w:color w:val="000000"/>
              </w:rPr>
              <w:t>1 pkt</w:t>
            </w:r>
          </w:p>
          <w:p w14:paraId="6B73E3EE" w14:textId="77777777" w:rsidR="001F57C6" w:rsidRPr="00F84931" w:rsidRDefault="001F57C6" w:rsidP="00D838B2">
            <w:pPr>
              <w:tabs>
                <w:tab w:val="left" w:pos="1133"/>
              </w:tabs>
              <w:rPr>
                <w:b/>
                <w:color w:val="000000"/>
              </w:rPr>
            </w:pPr>
            <w:r w:rsidRPr="00F84931">
              <w:rPr>
                <w:color w:val="000000"/>
              </w:rPr>
              <w:t xml:space="preserve">- powyżej 10 tys. zł – 15 tys. zł – </w:t>
            </w:r>
            <w:r w:rsidRPr="00F84931">
              <w:rPr>
                <w:b/>
                <w:color w:val="000000"/>
              </w:rPr>
              <w:t>2 pkt</w:t>
            </w:r>
          </w:p>
          <w:p w14:paraId="57FC0B7C" w14:textId="77777777" w:rsidR="001F57C6" w:rsidRDefault="001F57C6" w:rsidP="00D838B2">
            <w:pPr>
              <w:tabs>
                <w:tab w:val="left" w:pos="1133"/>
              </w:tabs>
              <w:rPr>
                <w:b/>
                <w:color w:val="000000"/>
              </w:rPr>
            </w:pPr>
            <w:r w:rsidRPr="00F84931">
              <w:rPr>
                <w:color w:val="000000"/>
              </w:rPr>
              <w:t xml:space="preserve">- powyżej 15 tys. zł – 25 tys. zł – </w:t>
            </w:r>
            <w:r w:rsidRPr="00F84931">
              <w:rPr>
                <w:b/>
                <w:color w:val="000000"/>
              </w:rPr>
              <w:t>3 pkt</w:t>
            </w:r>
          </w:p>
          <w:p w14:paraId="7B516EC8" w14:textId="77777777" w:rsidR="001F57C6" w:rsidRPr="001F1951" w:rsidRDefault="001F57C6" w:rsidP="00D838B2">
            <w:pPr>
              <w:tabs>
                <w:tab w:val="left" w:pos="1133"/>
              </w:tabs>
              <w:rPr>
                <w:color w:val="000000"/>
              </w:rPr>
            </w:pPr>
          </w:p>
        </w:tc>
        <w:tc>
          <w:tcPr>
            <w:tcW w:w="1258" w:type="dxa"/>
          </w:tcPr>
          <w:p w14:paraId="7E13ED95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16D1FFFE" w14:textId="77777777" w:rsidTr="00D838B2">
        <w:trPr>
          <w:cantSplit/>
          <w:trHeight w:val="1495"/>
          <w:tblCellSpacing w:w="20" w:type="dxa"/>
        </w:trPr>
        <w:tc>
          <w:tcPr>
            <w:tcW w:w="668" w:type="dxa"/>
            <w:vAlign w:val="center"/>
          </w:tcPr>
          <w:p w14:paraId="3A503B49" w14:textId="77777777" w:rsidR="001F57C6" w:rsidRPr="001F1951" w:rsidRDefault="001F57C6" w:rsidP="001F57C6">
            <w:pPr>
              <w:numPr>
                <w:ilvl w:val="0"/>
                <w:numId w:val="17"/>
              </w:numPr>
              <w:ind w:left="473"/>
              <w:jc w:val="center"/>
              <w:rPr>
                <w:strike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32FF261A" w14:textId="77777777" w:rsidR="001F57C6" w:rsidRPr="00F84931" w:rsidRDefault="001F57C6" w:rsidP="00D838B2">
            <w:pPr>
              <w:jc w:val="center"/>
              <w:rPr>
                <w:b/>
              </w:rPr>
            </w:pPr>
            <w:r w:rsidRPr="00F84931">
              <w:rPr>
                <w:b/>
              </w:rPr>
              <w:t xml:space="preserve">Operacja wpływa na rozwój kompetencji i aktywności mieszkańców </w:t>
            </w:r>
          </w:p>
        </w:tc>
        <w:tc>
          <w:tcPr>
            <w:tcW w:w="6437" w:type="dxa"/>
          </w:tcPr>
          <w:p w14:paraId="01659156" w14:textId="77777777" w:rsidR="001F57C6" w:rsidRDefault="001F57C6" w:rsidP="00D838B2">
            <w:pPr>
              <w:jc w:val="both"/>
            </w:pPr>
          </w:p>
          <w:p w14:paraId="30853436" w14:textId="77777777" w:rsidR="001F57C6" w:rsidRPr="00F84931" w:rsidRDefault="001F57C6" w:rsidP="00D838B2">
            <w:pPr>
              <w:jc w:val="both"/>
            </w:pPr>
            <w:r w:rsidRPr="00F84931">
              <w:t xml:space="preserve">Preferowane są operacje, które dążą do podniesienia kwalifikacji, kompetencji i umiejętności mieszkańców oraz wzrostu ich aktywności: </w:t>
            </w:r>
          </w:p>
          <w:p w14:paraId="0130B64B" w14:textId="77777777" w:rsidR="001F57C6" w:rsidRPr="00F84931" w:rsidRDefault="001F57C6" w:rsidP="00D838B2">
            <w:pPr>
              <w:jc w:val="both"/>
            </w:pPr>
            <w:r w:rsidRPr="00F84931">
              <w:t xml:space="preserve">- tak – </w:t>
            </w:r>
            <w:r w:rsidRPr="00F84931">
              <w:rPr>
                <w:b/>
              </w:rPr>
              <w:t>5 pkt</w:t>
            </w:r>
          </w:p>
          <w:p w14:paraId="44CDFC7A" w14:textId="77777777" w:rsidR="001F57C6" w:rsidRDefault="001F57C6" w:rsidP="00D838B2">
            <w:pPr>
              <w:jc w:val="both"/>
              <w:rPr>
                <w:b/>
              </w:rPr>
            </w:pPr>
            <w:r w:rsidRPr="00F84931">
              <w:t xml:space="preserve">- nie – </w:t>
            </w:r>
            <w:r w:rsidRPr="00F84931">
              <w:rPr>
                <w:b/>
              </w:rPr>
              <w:t>0 pkt</w:t>
            </w:r>
          </w:p>
          <w:p w14:paraId="2D5BB05F" w14:textId="77777777" w:rsidR="001F57C6" w:rsidRPr="00F84931" w:rsidRDefault="001F57C6" w:rsidP="00D838B2">
            <w:pPr>
              <w:jc w:val="both"/>
            </w:pPr>
          </w:p>
        </w:tc>
        <w:tc>
          <w:tcPr>
            <w:tcW w:w="1258" w:type="dxa"/>
          </w:tcPr>
          <w:p w14:paraId="318A0441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1F57C6" w:rsidRPr="0054633C" w14:paraId="799C814E" w14:textId="77777777" w:rsidTr="00D838B2">
        <w:trPr>
          <w:cantSplit/>
          <w:trHeight w:val="2338"/>
          <w:tblCellSpacing w:w="20" w:type="dxa"/>
        </w:trPr>
        <w:tc>
          <w:tcPr>
            <w:tcW w:w="668" w:type="dxa"/>
            <w:vAlign w:val="center"/>
          </w:tcPr>
          <w:p w14:paraId="1156669A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3AAAE5AE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Wsparcie grup</w:t>
            </w:r>
          </w:p>
          <w:p w14:paraId="493A25D8" w14:textId="77777777" w:rsidR="001F57C6" w:rsidRPr="00B446AF" w:rsidRDefault="001F57C6" w:rsidP="00D838B2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defaworyzowanych</w:t>
            </w:r>
          </w:p>
        </w:tc>
        <w:tc>
          <w:tcPr>
            <w:tcW w:w="6437" w:type="dxa"/>
          </w:tcPr>
          <w:p w14:paraId="56CA9CF2" w14:textId="77777777" w:rsidR="001F57C6" w:rsidRPr="001F1951" w:rsidRDefault="001F57C6" w:rsidP="00D838B2">
            <w:pPr>
              <w:jc w:val="both"/>
            </w:pPr>
            <w:r w:rsidRPr="00B446AF">
              <w:t>Preferuje operacje przewidujące wsparcie grup defaworyzowanych ze względu na dostęp do rynku pracy, zdefiniowanych w LSR. Wniosek zawiera opis na czym polega udzielone wsparcie</w:t>
            </w:r>
            <w:r>
              <w:t>:</w:t>
            </w:r>
          </w:p>
          <w:p w14:paraId="35F3C2B6" w14:textId="77777777" w:rsidR="001F57C6" w:rsidRPr="00F84931" w:rsidRDefault="001F57C6" w:rsidP="00D838B2">
            <w:pPr>
              <w:ind w:left="360"/>
              <w:jc w:val="both"/>
              <w:rPr>
                <w:b/>
                <w:color w:val="000000"/>
              </w:rPr>
            </w:pPr>
            <w:r w:rsidRPr="00F84931">
              <w:rPr>
                <w:color w:val="000000"/>
              </w:rPr>
              <w:t xml:space="preserve">- TAK – </w:t>
            </w:r>
            <w:r w:rsidRPr="00F84931">
              <w:rPr>
                <w:b/>
                <w:color w:val="000000"/>
              </w:rPr>
              <w:t>1 pkt</w:t>
            </w:r>
          </w:p>
          <w:p w14:paraId="63818EF1" w14:textId="77777777" w:rsidR="001F57C6" w:rsidRPr="00B446AF" w:rsidRDefault="001F57C6" w:rsidP="00D838B2">
            <w:pPr>
              <w:ind w:left="360"/>
              <w:jc w:val="both"/>
            </w:pPr>
            <w:r w:rsidRPr="00F84931">
              <w:rPr>
                <w:color w:val="000000"/>
              </w:rPr>
              <w:t xml:space="preserve">- NIE – </w:t>
            </w:r>
            <w:r w:rsidRPr="00F84931">
              <w:rPr>
                <w:b/>
                <w:color w:val="000000"/>
              </w:rPr>
              <w:t>0 pkt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1258" w:type="dxa"/>
          </w:tcPr>
          <w:p w14:paraId="7C5590AF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1F57C6" w:rsidRPr="0054633C" w14:paraId="4D1EFD6C" w14:textId="77777777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14:paraId="041997BC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64DEA74A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Korzystanie ze wsparcia LGD</w:t>
            </w:r>
          </w:p>
          <w:p w14:paraId="4CC4B13A" w14:textId="77777777" w:rsidR="001F57C6" w:rsidRPr="00B446AF" w:rsidRDefault="001F57C6" w:rsidP="00D838B2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przez Wnioskodawcę</w:t>
            </w:r>
          </w:p>
        </w:tc>
        <w:tc>
          <w:tcPr>
            <w:tcW w:w="6437" w:type="dxa"/>
          </w:tcPr>
          <w:p w14:paraId="30CFD4C3" w14:textId="77777777" w:rsidR="001F57C6" w:rsidRPr="00B446AF" w:rsidRDefault="001F57C6" w:rsidP="00D838B2">
            <w:pPr>
              <w:jc w:val="both"/>
            </w:pPr>
            <w:r w:rsidRPr="00B446AF">
              <w:t xml:space="preserve">Preferuje Wnioskodawców, którzy </w:t>
            </w:r>
            <w:r w:rsidRPr="00F84931">
              <w:t>już realizowali operacje ze środków Stowarzyszenia ,,Kra</w:t>
            </w:r>
            <w:r>
              <w:t>ina Sanu” – LGD</w:t>
            </w:r>
            <w:r w:rsidRPr="00B446AF">
              <w:t>:</w:t>
            </w:r>
          </w:p>
          <w:p w14:paraId="30221CC0" w14:textId="77777777" w:rsidR="001F57C6" w:rsidRPr="00B446AF" w:rsidRDefault="001F57C6" w:rsidP="001F57C6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B446AF">
              <w:t xml:space="preserve">Wnioskodawca realizował operacje finansowane ze środków </w:t>
            </w:r>
            <w:r>
              <w:t xml:space="preserve">Stowarzyszenia ,,Kraina Sanu” – LGD </w:t>
            </w:r>
            <w:r w:rsidRPr="00F84931">
              <w:t xml:space="preserve">– </w:t>
            </w:r>
            <w:r w:rsidRPr="00F84931">
              <w:rPr>
                <w:b/>
              </w:rPr>
              <w:t>4 pkt</w:t>
            </w:r>
            <w:r>
              <w:t xml:space="preserve"> </w:t>
            </w:r>
          </w:p>
          <w:p w14:paraId="27B5B869" w14:textId="77777777" w:rsidR="001F57C6" w:rsidRPr="00B446AF" w:rsidRDefault="001F57C6" w:rsidP="001F57C6">
            <w:pPr>
              <w:numPr>
                <w:ilvl w:val="0"/>
                <w:numId w:val="18"/>
              </w:numPr>
              <w:spacing w:line="276" w:lineRule="auto"/>
              <w:jc w:val="both"/>
            </w:pPr>
            <w:r w:rsidRPr="00B446AF">
              <w:t xml:space="preserve">Wnioskodawca nie realizował operacji finansowanych ze środków </w:t>
            </w:r>
            <w:r>
              <w:t xml:space="preserve">Stowarzyszenia ,,Kraina Sanu” – LGD </w:t>
            </w:r>
            <w:r w:rsidRPr="00B446AF">
              <w:t xml:space="preserve">– </w:t>
            </w:r>
            <w:r w:rsidRPr="00733ADE">
              <w:rPr>
                <w:b/>
              </w:rPr>
              <w:t>1 pkt.</w:t>
            </w:r>
          </w:p>
        </w:tc>
        <w:tc>
          <w:tcPr>
            <w:tcW w:w="1258" w:type="dxa"/>
          </w:tcPr>
          <w:p w14:paraId="017052A4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5254D62C" w14:textId="77777777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14:paraId="38ECF9A5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7631F2F9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 xml:space="preserve">Wpływ operacji </w:t>
            </w:r>
            <w:r>
              <w:rPr>
                <w:b/>
              </w:rPr>
              <w:t>na promowanie obszaru objętego LSR w tym produktów lub usług lokalnych</w:t>
            </w:r>
          </w:p>
          <w:p w14:paraId="754337F6" w14:textId="77777777" w:rsidR="001F57C6" w:rsidRPr="00B446AF" w:rsidRDefault="001F57C6" w:rsidP="00D838B2">
            <w:pPr>
              <w:jc w:val="center"/>
              <w:rPr>
                <w:b/>
              </w:rPr>
            </w:pPr>
          </w:p>
        </w:tc>
        <w:tc>
          <w:tcPr>
            <w:tcW w:w="6437" w:type="dxa"/>
          </w:tcPr>
          <w:p w14:paraId="2EC6BBCC" w14:textId="77777777" w:rsidR="001F57C6" w:rsidRPr="00F84931" w:rsidRDefault="001F57C6" w:rsidP="00D838B2">
            <w:pPr>
              <w:jc w:val="center"/>
            </w:pPr>
            <w:r w:rsidRPr="00B446AF">
              <w:t xml:space="preserve">Realizacja projektu wpłynie na </w:t>
            </w:r>
            <w:r w:rsidRPr="007300BB">
              <w:t>promowanie obszaru objętego LSR w tym produktów lub usług lokalnych</w:t>
            </w:r>
            <w:r>
              <w:t xml:space="preserve"> </w:t>
            </w:r>
            <w:r w:rsidRPr="00F84931">
              <w:t>wykorzystujących zasoby kulturowe, historyczne lub przyrodnicze.</w:t>
            </w:r>
          </w:p>
          <w:p w14:paraId="191F5C73" w14:textId="77777777" w:rsidR="001F57C6" w:rsidRPr="00F84931" w:rsidRDefault="001F57C6" w:rsidP="001F57C6">
            <w:pPr>
              <w:numPr>
                <w:ilvl w:val="0"/>
                <w:numId w:val="18"/>
              </w:numPr>
            </w:pPr>
            <w:r w:rsidRPr="00F84931">
              <w:t>tak –</w:t>
            </w:r>
            <w:r w:rsidRPr="00F84931">
              <w:rPr>
                <w:b/>
              </w:rPr>
              <w:t xml:space="preserve"> 7 pkt</w:t>
            </w:r>
          </w:p>
          <w:p w14:paraId="632A6B5C" w14:textId="77777777" w:rsidR="001F57C6" w:rsidRPr="00F84931" w:rsidRDefault="001F57C6" w:rsidP="001F57C6">
            <w:pPr>
              <w:numPr>
                <w:ilvl w:val="0"/>
                <w:numId w:val="18"/>
              </w:numPr>
            </w:pPr>
            <w:r w:rsidRPr="00F84931">
              <w:t xml:space="preserve">nie – </w:t>
            </w:r>
            <w:r w:rsidRPr="00F84931">
              <w:rPr>
                <w:b/>
              </w:rPr>
              <w:t>0 pkt</w:t>
            </w:r>
          </w:p>
          <w:p w14:paraId="6D65A27A" w14:textId="77777777" w:rsidR="001F57C6" w:rsidRPr="00F84931" w:rsidRDefault="001F57C6" w:rsidP="00D838B2">
            <w:pPr>
              <w:ind w:left="720"/>
            </w:pPr>
          </w:p>
          <w:p w14:paraId="6F171E66" w14:textId="77777777" w:rsidR="001F57C6" w:rsidRPr="00B446AF" w:rsidRDefault="001F57C6" w:rsidP="00D838B2">
            <w:r w:rsidRPr="00B446AF">
              <w:t xml:space="preserve">Wniosek zawiera opis na czym polega </w:t>
            </w:r>
            <w:r w:rsidRPr="00373D69">
              <w:t>promocja oraz</w:t>
            </w:r>
            <w:r w:rsidRPr="004C1FE4">
              <w:rPr>
                <w:strike/>
              </w:rPr>
              <w:t xml:space="preserve"> </w:t>
            </w:r>
            <w:r w:rsidRPr="004C1FE4">
              <w:t>w budżecie operacji przewidziano wydatki na promocję.</w:t>
            </w:r>
          </w:p>
        </w:tc>
        <w:tc>
          <w:tcPr>
            <w:tcW w:w="1258" w:type="dxa"/>
          </w:tcPr>
          <w:p w14:paraId="64F62776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58CD4C21" w14:textId="77777777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14:paraId="1BA93CF0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46938CB1" w14:textId="77777777" w:rsidR="001F57C6" w:rsidRPr="00B446AF" w:rsidRDefault="001F57C6" w:rsidP="00D838B2">
            <w:pPr>
              <w:jc w:val="center"/>
              <w:rPr>
                <w:color w:val="FF0000"/>
              </w:rPr>
            </w:pPr>
            <w:r w:rsidRPr="00B446AF">
              <w:rPr>
                <w:b/>
              </w:rPr>
              <w:t>Wpływ operacji na aktywność społeczną mieszkańców</w:t>
            </w:r>
          </w:p>
        </w:tc>
        <w:tc>
          <w:tcPr>
            <w:tcW w:w="6437" w:type="dxa"/>
          </w:tcPr>
          <w:p w14:paraId="25894369" w14:textId="77777777" w:rsidR="001F57C6" w:rsidRPr="00B446AF" w:rsidRDefault="001F57C6" w:rsidP="00D838B2">
            <w:pPr>
              <w:jc w:val="both"/>
            </w:pPr>
            <w:r w:rsidRPr="00B446AF">
              <w:t>Realizacja projektu wpłynie na rozwijanie aktywności społeczności lokalnej – preferuje się projekty zwiększające aktywność społeczną mieszkańców, ich zaangażowanie w działalności na rzecz swojego środowiska:</w:t>
            </w:r>
          </w:p>
          <w:p w14:paraId="1DEBD635" w14:textId="77777777" w:rsidR="001F57C6" w:rsidRPr="00F84931" w:rsidRDefault="001F57C6" w:rsidP="00D838B2">
            <w:pPr>
              <w:ind w:left="360"/>
              <w:jc w:val="both"/>
            </w:pPr>
            <w:r w:rsidRPr="00F84931">
              <w:t xml:space="preserve">- TAK – </w:t>
            </w:r>
            <w:r w:rsidRPr="00F84931">
              <w:rPr>
                <w:b/>
              </w:rPr>
              <w:t>1 pkt</w:t>
            </w:r>
          </w:p>
          <w:p w14:paraId="7B857888" w14:textId="77777777" w:rsidR="001F57C6" w:rsidRDefault="001F57C6" w:rsidP="00D838B2">
            <w:pPr>
              <w:ind w:left="360"/>
              <w:jc w:val="both"/>
              <w:rPr>
                <w:b/>
              </w:rPr>
            </w:pPr>
            <w:r w:rsidRPr="00F84931">
              <w:t xml:space="preserve">- NIE – </w:t>
            </w:r>
            <w:r w:rsidRPr="00F84931">
              <w:rPr>
                <w:b/>
              </w:rPr>
              <w:t>0 pkt</w:t>
            </w:r>
          </w:p>
          <w:p w14:paraId="4A6DEBF9" w14:textId="77777777" w:rsidR="001F57C6" w:rsidRPr="004B787C" w:rsidRDefault="001F57C6" w:rsidP="00D838B2">
            <w:pPr>
              <w:ind w:left="360"/>
              <w:jc w:val="both"/>
            </w:pPr>
          </w:p>
        </w:tc>
        <w:tc>
          <w:tcPr>
            <w:tcW w:w="1258" w:type="dxa"/>
          </w:tcPr>
          <w:p w14:paraId="76027EF4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6372C429" w14:textId="77777777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14:paraId="56EE60A2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11FE0E1B" w14:textId="77777777" w:rsidR="001F57C6" w:rsidRPr="00B446AF" w:rsidRDefault="001F57C6" w:rsidP="00D838B2">
            <w:pPr>
              <w:jc w:val="center"/>
            </w:pPr>
            <w:r w:rsidRPr="00B446AF">
              <w:rPr>
                <w:b/>
              </w:rPr>
              <w:t>Obszar oddziaływania operacji</w:t>
            </w:r>
          </w:p>
        </w:tc>
        <w:tc>
          <w:tcPr>
            <w:tcW w:w="6437" w:type="dxa"/>
          </w:tcPr>
          <w:p w14:paraId="5A6FE0D2" w14:textId="77777777" w:rsidR="001F57C6" w:rsidRPr="00B446AF" w:rsidRDefault="001F57C6" w:rsidP="00D838B2">
            <w:r w:rsidRPr="00B446AF">
              <w:t>Obszar oddziaływania operacji:</w:t>
            </w:r>
          </w:p>
          <w:p w14:paraId="1110CF47" w14:textId="77777777" w:rsidR="001F57C6" w:rsidRPr="00F84931" w:rsidRDefault="001F57C6" w:rsidP="001F57C6">
            <w:pPr>
              <w:numPr>
                <w:ilvl w:val="0"/>
                <w:numId w:val="13"/>
              </w:numPr>
              <w:rPr>
                <w:strike/>
              </w:rPr>
            </w:pPr>
            <w:r w:rsidRPr="00F84931">
              <w:t xml:space="preserve">cały obszar działania LGD – </w:t>
            </w:r>
            <w:r w:rsidRPr="00F84931">
              <w:rPr>
                <w:b/>
              </w:rPr>
              <w:t>3 pkt.</w:t>
            </w:r>
          </w:p>
          <w:p w14:paraId="4CEC9B5A" w14:textId="77777777" w:rsidR="001F57C6" w:rsidRPr="00F84931" w:rsidRDefault="001F57C6" w:rsidP="001F57C6">
            <w:pPr>
              <w:numPr>
                <w:ilvl w:val="0"/>
                <w:numId w:val="13"/>
              </w:numPr>
            </w:pPr>
            <w:r w:rsidRPr="00F84931">
              <w:t xml:space="preserve">gmina – </w:t>
            </w:r>
            <w:r w:rsidRPr="00F84931">
              <w:rPr>
                <w:b/>
              </w:rPr>
              <w:t>2 pkt</w:t>
            </w:r>
          </w:p>
          <w:p w14:paraId="2C10AD41" w14:textId="77777777" w:rsidR="001F57C6" w:rsidRPr="00F84931" w:rsidRDefault="001F57C6" w:rsidP="001F57C6">
            <w:pPr>
              <w:numPr>
                <w:ilvl w:val="0"/>
                <w:numId w:val="13"/>
              </w:numPr>
            </w:pPr>
            <w:r w:rsidRPr="00F84931">
              <w:t xml:space="preserve">miejscowość – </w:t>
            </w:r>
            <w:r w:rsidRPr="00F84931">
              <w:rPr>
                <w:b/>
              </w:rPr>
              <w:t>1 pkt</w:t>
            </w:r>
            <w:r>
              <w:rPr>
                <w:b/>
              </w:rPr>
              <w:t xml:space="preserve"> </w:t>
            </w:r>
          </w:p>
          <w:p w14:paraId="16D35D20" w14:textId="77777777" w:rsidR="001F57C6" w:rsidRPr="00B446AF" w:rsidRDefault="001F57C6" w:rsidP="00D838B2">
            <w:pPr>
              <w:ind w:left="720"/>
            </w:pPr>
          </w:p>
        </w:tc>
        <w:tc>
          <w:tcPr>
            <w:tcW w:w="1258" w:type="dxa"/>
          </w:tcPr>
          <w:p w14:paraId="45A8452E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1FAD4B21" w14:textId="77777777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14:paraId="44DC398D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4F98BC33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Korzystanie z doradztwa w biurze</w:t>
            </w:r>
          </w:p>
          <w:p w14:paraId="3178D289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LGD</w:t>
            </w:r>
          </w:p>
        </w:tc>
        <w:tc>
          <w:tcPr>
            <w:tcW w:w="6437" w:type="dxa"/>
          </w:tcPr>
          <w:p w14:paraId="03319BBA" w14:textId="77777777" w:rsidR="001F57C6" w:rsidRPr="00B446AF" w:rsidRDefault="001F57C6" w:rsidP="00D838B2">
            <w:pPr>
              <w:jc w:val="both"/>
            </w:pPr>
            <w:r w:rsidRPr="00B446AF">
              <w:t xml:space="preserve">Preferuje operacje, które na etapie przygotowania dokumentacji aplikacyjnej były konsultowane </w:t>
            </w:r>
            <w:r>
              <w:br/>
            </w:r>
            <w:r w:rsidRPr="00B446AF">
              <w:t>w biurze LGD:</w:t>
            </w:r>
          </w:p>
          <w:p w14:paraId="212FECC3" w14:textId="77777777" w:rsidR="001F57C6" w:rsidRPr="00B446AF" w:rsidRDefault="001F57C6" w:rsidP="001F57C6">
            <w:pPr>
              <w:numPr>
                <w:ilvl w:val="0"/>
                <w:numId w:val="19"/>
              </w:numPr>
              <w:jc w:val="both"/>
            </w:pPr>
            <w:r w:rsidRPr="00B446AF">
              <w:t xml:space="preserve">operacja nie była konsultowana w biurze LGD </w:t>
            </w:r>
            <w:r w:rsidRPr="00733ADE">
              <w:rPr>
                <w:b/>
              </w:rPr>
              <w:t>– 0 pkt.</w:t>
            </w:r>
          </w:p>
          <w:p w14:paraId="469AC58A" w14:textId="77777777" w:rsidR="001F57C6" w:rsidRPr="00B446AF" w:rsidRDefault="001F57C6" w:rsidP="001F57C6">
            <w:pPr>
              <w:numPr>
                <w:ilvl w:val="0"/>
                <w:numId w:val="19"/>
              </w:numPr>
              <w:jc w:val="both"/>
            </w:pPr>
            <w:r w:rsidRPr="00B446AF">
              <w:t xml:space="preserve">operacja była konsultowana w biurze LGD – </w:t>
            </w:r>
            <w:r w:rsidRPr="00733ADE">
              <w:rPr>
                <w:b/>
              </w:rPr>
              <w:t>2 pkt.</w:t>
            </w:r>
          </w:p>
        </w:tc>
        <w:tc>
          <w:tcPr>
            <w:tcW w:w="1258" w:type="dxa"/>
          </w:tcPr>
          <w:p w14:paraId="3A9921AA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2FBF0568" w14:textId="77777777" w:rsidTr="00D838B2">
        <w:trPr>
          <w:cantSplit/>
          <w:tblCellSpacing w:w="20" w:type="dxa"/>
        </w:trPr>
        <w:tc>
          <w:tcPr>
            <w:tcW w:w="668" w:type="dxa"/>
            <w:vAlign w:val="center"/>
          </w:tcPr>
          <w:p w14:paraId="5627F8B2" w14:textId="77777777" w:rsidR="001F57C6" w:rsidRPr="00B446AF" w:rsidRDefault="001F57C6" w:rsidP="001F57C6">
            <w:pPr>
              <w:numPr>
                <w:ilvl w:val="0"/>
                <w:numId w:val="17"/>
              </w:numPr>
              <w:ind w:left="473"/>
              <w:jc w:val="center"/>
            </w:pPr>
          </w:p>
        </w:tc>
        <w:tc>
          <w:tcPr>
            <w:tcW w:w="1925" w:type="dxa"/>
            <w:shd w:val="clear" w:color="auto" w:fill="F2F2F2"/>
            <w:vAlign w:val="center"/>
          </w:tcPr>
          <w:p w14:paraId="567C97FC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Lokalizacja siedziby</w:t>
            </w:r>
          </w:p>
          <w:p w14:paraId="04DF77CA" w14:textId="77777777" w:rsidR="001F57C6" w:rsidRPr="00B446AF" w:rsidRDefault="001F57C6" w:rsidP="00D838B2">
            <w:pPr>
              <w:jc w:val="center"/>
              <w:rPr>
                <w:b/>
              </w:rPr>
            </w:pPr>
            <w:r w:rsidRPr="00B446AF">
              <w:rPr>
                <w:b/>
              </w:rPr>
              <w:t>Wnioskodawcy</w:t>
            </w:r>
          </w:p>
        </w:tc>
        <w:tc>
          <w:tcPr>
            <w:tcW w:w="6437" w:type="dxa"/>
          </w:tcPr>
          <w:p w14:paraId="0C0340AD" w14:textId="77777777" w:rsidR="001F57C6" w:rsidRPr="00B446AF" w:rsidRDefault="001F57C6" w:rsidP="00D838B2">
            <w:pPr>
              <w:rPr>
                <w:color w:val="000000"/>
              </w:rPr>
            </w:pPr>
            <w:r w:rsidRPr="00B446AF">
              <w:rPr>
                <w:color w:val="000000"/>
              </w:rPr>
              <w:t>Preferuje Wnioskodawców posiadających siedzibę na obszarze LSR:</w:t>
            </w:r>
          </w:p>
          <w:p w14:paraId="73D4DA7A" w14:textId="77777777" w:rsidR="001F57C6" w:rsidRPr="00B446AF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446AF">
              <w:rPr>
                <w:color w:val="000000"/>
              </w:rPr>
              <w:t>siedziba działalności Wnioskodawcy nie znajduje się na obszarze LSR –</w:t>
            </w:r>
            <w:r w:rsidRPr="00B446AF">
              <w:rPr>
                <w:b/>
                <w:color w:val="000000"/>
              </w:rPr>
              <w:t xml:space="preserve"> </w:t>
            </w:r>
            <w:r w:rsidRPr="00733ADE">
              <w:rPr>
                <w:b/>
                <w:color w:val="000000"/>
              </w:rPr>
              <w:t>0 pkt</w:t>
            </w:r>
            <w:r w:rsidRPr="00B446AF">
              <w:rPr>
                <w:color w:val="000000"/>
              </w:rPr>
              <w:t>.</w:t>
            </w:r>
          </w:p>
          <w:p w14:paraId="47CE6BE9" w14:textId="77777777" w:rsidR="001F57C6" w:rsidRPr="00824098" w:rsidRDefault="001F57C6" w:rsidP="001F57C6">
            <w:pPr>
              <w:numPr>
                <w:ilvl w:val="0"/>
                <w:numId w:val="13"/>
              </w:numPr>
              <w:rPr>
                <w:color w:val="000000"/>
              </w:rPr>
            </w:pPr>
            <w:r w:rsidRPr="00B446AF">
              <w:rPr>
                <w:color w:val="000000"/>
              </w:rPr>
              <w:t>siedziba działalności Wnioskodawcy znajduje się na</w:t>
            </w:r>
            <w:r>
              <w:rPr>
                <w:color w:val="000000"/>
              </w:rPr>
              <w:t xml:space="preserve"> </w:t>
            </w:r>
            <w:r w:rsidRPr="00824098">
              <w:rPr>
                <w:color w:val="000000"/>
              </w:rPr>
              <w:t xml:space="preserve">obszarze LSR – </w:t>
            </w:r>
            <w:r w:rsidRPr="00733ADE">
              <w:rPr>
                <w:b/>
                <w:color w:val="000000"/>
              </w:rPr>
              <w:t>3 pkt.</w:t>
            </w:r>
          </w:p>
        </w:tc>
        <w:tc>
          <w:tcPr>
            <w:tcW w:w="1258" w:type="dxa"/>
          </w:tcPr>
          <w:p w14:paraId="550EB192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20ACD44E" w14:textId="77777777" w:rsidTr="00D838B2">
        <w:trPr>
          <w:cantSplit/>
          <w:trHeight w:val="317"/>
          <w:tblCellSpacing w:w="20" w:type="dxa"/>
        </w:trPr>
        <w:tc>
          <w:tcPr>
            <w:tcW w:w="9110" w:type="dxa"/>
            <w:gridSpan w:val="3"/>
            <w:shd w:val="clear" w:color="auto" w:fill="F2F2F2"/>
          </w:tcPr>
          <w:p w14:paraId="4E3F38AD" w14:textId="77777777" w:rsidR="001F57C6" w:rsidRPr="00B446AF" w:rsidRDefault="001F57C6" w:rsidP="00D838B2">
            <w:pPr>
              <w:jc w:val="right"/>
            </w:pPr>
            <w:r w:rsidRPr="00B446AF">
              <w:rPr>
                <w:b/>
                <w:bCs/>
              </w:rPr>
              <w:t>SUMA PUNKTÓW</w:t>
            </w:r>
          </w:p>
        </w:tc>
        <w:tc>
          <w:tcPr>
            <w:tcW w:w="1258" w:type="dxa"/>
          </w:tcPr>
          <w:p w14:paraId="6A6E3324" w14:textId="77777777" w:rsidR="001F57C6" w:rsidRPr="0054633C" w:rsidRDefault="001F57C6" w:rsidP="00D838B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1F57C6" w:rsidRPr="0054633C" w14:paraId="279AE226" w14:textId="77777777" w:rsidTr="001F57C6">
        <w:trPr>
          <w:cantSplit/>
          <w:trHeight w:val="963"/>
          <w:tblCellSpacing w:w="20" w:type="dxa"/>
        </w:trPr>
        <w:tc>
          <w:tcPr>
            <w:tcW w:w="10408" w:type="dxa"/>
            <w:gridSpan w:val="4"/>
          </w:tcPr>
          <w:p w14:paraId="21598137" w14:textId="77777777" w:rsidR="001F57C6" w:rsidRDefault="001F57C6" w:rsidP="00D838B2">
            <w:pPr>
              <w:rPr>
                <w:color w:val="000000"/>
              </w:rPr>
            </w:pPr>
          </w:p>
          <w:p w14:paraId="01BEDC66" w14:textId="77777777" w:rsidR="001F57C6" w:rsidRPr="00F84931" w:rsidRDefault="001F57C6" w:rsidP="00D838B2">
            <w:pPr>
              <w:rPr>
                <w:color w:val="000000"/>
              </w:rPr>
            </w:pPr>
            <w:r w:rsidRPr="0074485D">
              <w:rPr>
                <w:color w:val="000000"/>
              </w:rPr>
              <w:t xml:space="preserve">Maksymalna liczba punktów </w:t>
            </w:r>
            <w:r w:rsidRPr="00F84931">
              <w:rPr>
                <w:color w:val="000000"/>
              </w:rPr>
              <w:t xml:space="preserve">– </w:t>
            </w:r>
            <w:r w:rsidRPr="00F84931">
              <w:rPr>
                <w:b/>
                <w:color w:val="000000"/>
              </w:rPr>
              <w:t>32 pkt.</w:t>
            </w:r>
          </w:p>
          <w:p w14:paraId="1219D820" w14:textId="77777777" w:rsidR="001F57C6" w:rsidRPr="004B787C" w:rsidRDefault="001F57C6" w:rsidP="00D838B2">
            <w:pPr>
              <w:rPr>
                <w:color w:val="000000"/>
              </w:rPr>
            </w:pPr>
            <w:r w:rsidRPr="00F84931">
              <w:rPr>
                <w:color w:val="000000"/>
              </w:rPr>
              <w:t xml:space="preserve">Minimalna liczba punktów (30% z max liczby punktów) – </w:t>
            </w:r>
            <w:r w:rsidRPr="00F84931">
              <w:rPr>
                <w:b/>
                <w:color w:val="000000"/>
              </w:rPr>
              <w:t>9,6 pkt.</w:t>
            </w:r>
          </w:p>
          <w:p w14:paraId="0484F768" w14:textId="77777777" w:rsidR="001F57C6" w:rsidRPr="0074485D" w:rsidRDefault="001F57C6" w:rsidP="00D838B2">
            <w:pPr>
              <w:rPr>
                <w:color w:val="000000"/>
              </w:rPr>
            </w:pPr>
            <w:r w:rsidRPr="0074485D">
              <w:rPr>
                <w:color w:val="000000"/>
              </w:rPr>
              <w:t>Kryteria nr 4, 6 i 7 i 8 uzasadniają realizację operacji w ramach LSR.</w:t>
            </w:r>
          </w:p>
          <w:p w14:paraId="7C140899" w14:textId="77777777" w:rsidR="001F57C6" w:rsidRPr="0074485D" w:rsidRDefault="001F57C6" w:rsidP="00D838B2"/>
        </w:tc>
      </w:tr>
    </w:tbl>
    <w:p w14:paraId="7BE29C59" w14:textId="77777777" w:rsidR="009C1ED2" w:rsidRDefault="009C1ED2" w:rsidP="009C1ED2">
      <w:pPr>
        <w:rPr>
          <w:b/>
          <w:sz w:val="28"/>
          <w:szCs w:val="28"/>
        </w:rPr>
      </w:pPr>
    </w:p>
    <w:sectPr w:rsidR="009C1ED2" w:rsidSect="00892D35"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3B6E0" w14:textId="77777777" w:rsidR="002159BD" w:rsidRDefault="002159BD" w:rsidP="00BA1C11">
      <w:r>
        <w:separator/>
      </w:r>
    </w:p>
  </w:endnote>
  <w:endnote w:type="continuationSeparator" w:id="0">
    <w:p w14:paraId="596682A2" w14:textId="77777777" w:rsidR="002159BD" w:rsidRDefault="002159BD" w:rsidP="00B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C7853" w14:textId="77777777" w:rsidR="002159BD" w:rsidRDefault="002159BD" w:rsidP="00BA1C11">
      <w:r>
        <w:separator/>
      </w:r>
    </w:p>
  </w:footnote>
  <w:footnote w:type="continuationSeparator" w:id="0">
    <w:p w14:paraId="5ADB4B16" w14:textId="77777777" w:rsidR="002159BD" w:rsidRDefault="002159BD" w:rsidP="00BA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A1F1E"/>
    <w:multiLevelType w:val="hybridMultilevel"/>
    <w:tmpl w:val="FE4EA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96DFD"/>
    <w:multiLevelType w:val="hybridMultilevel"/>
    <w:tmpl w:val="BCF0C7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3095D"/>
    <w:multiLevelType w:val="hybridMultilevel"/>
    <w:tmpl w:val="E112F0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B187A"/>
    <w:multiLevelType w:val="hybridMultilevel"/>
    <w:tmpl w:val="A1DC1C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19CB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2B09AB"/>
    <w:multiLevelType w:val="hybridMultilevel"/>
    <w:tmpl w:val="3C0019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E620A"/>
    <w:multiLevelType w:val="hybridMultilevel"/>
    <w:tmpl w:val="BACE2B8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A666B"/>
    <w:multiLevelType w:val="hybridMultilevel"/>
    <w:tmpl w:val="62421694"/>
    <w:lvl w:ilvl="0" w:tplc="A3509D4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7498"/>
    <w:multiLevelType w:val="hybridMultilevel"/>
    <w:tmpl w:val="C53AF75C"/>
    <w:lvl w:ilvl="0" w:tplc="2E8E5DC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066C7"/>
    <w:multiLevelType w:val="hybridMultilevel"/>
    <w:tmpl w:val="4B16E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475FD"/>
    <w:multiLevelType w:val="hybridMultilevel"/>
    <w:tmpl w:val="55760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35C95"/>
    <w:multiLevelType w:val="hybridMultilevel"/>
    <w:tmpl w:val="5FDC0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D31E7"/>
    <w:multiLevelType w:val="hybridMultilevel"/>
    <w:tmpl w:val="51C42494"/>
    <w:lvl w:ilvl="0" w:tplc="A4C6B25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1B5B3A"/>
    <w:multiLevelType w:val="hybridMultilevel"/>
    <w:tmpl w:val="02C48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32DE3"/>
    <w:multiLevelType w:val="hybridMultilevel"/>
    <w:tmpl w:val="B5A62D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0"/>
  </w:num>
  <w:num w:numId="4">
    <w:abstractNumId w:val="2"/>
  </w:num>
  <w:num w:numId="5">
    <w:abstractNumId w:val="16"/>
  </w:num>
  <w:num w:numId="6">
    <w:abstractNumId w:val="1"/>
  </w:num>
  <w:num w:numId="7">
    <w:abstractNumId w:val="11"/>
  </w:num>
  <w:num w:numId="8">
    <w:abstractNumId w:val="17"/>
  </w:num>
  <w:num w:numId="9">
    <w:abstractNumId w:val="13"/>
  </w:num>
  <w:num w:numId="10">
    <w:abstractNumId w:val="4"/>
  </w:num>
  <w:num w:numId="11">
    <w:abstractNumId w:val="15"/>
  </w:num>
  <w:num w:numId="12">
    <w:abstractNumId w:val="6"/>
  </w:num>
  <w:num w:numId="13">
    <w:abstractNumId w:val="9"/>
  </w:num>
  <w:num w:numId="14">
    <w:abstractNumId w:val="7"/>
  </w:num>
  <w:num w:numId="15">
    <w:abstractNumId w:val="3"/>
  </w:num>
  <w:num w:numId="16">
    <w:abstractNumId w:val="12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865"/>
    <w:rsid w:val="00036611"/>
    <w:rsid w:val="00037F9B"/>
    <w:rsid w:val="000473BC"/>
    <w:rsid w:val="00053811"/>
    <w:rsid w:val="00066805"/>
    <w:rsid w:val="000760E0"/>
    <w:rsid w:val="00087D3F"/>
    <w:rsid w:val="00095923"/>
    <w:rsid w:val="000B12BE"/>
    <w:rsid w:val="000B4C24"/>
    <w:rsid w:val="000B6C8A"/>
    <w:rsid w:val="000C18FD"/>
    <w:rsid w:val="000E3165"/>
    <w:rsid w:val="00125907"/>
    <w:rsid w:val="00125E5D"/>
    <w:rsid w:val="00126B07"/>
    <w:rsid w:val="0016389B"/>
    <w:rsid w:val="00173C64"/>
    <w:rsid w:val="00191AA5"/>
    <w:rsid w:val="001B0001"/>
    <w:rsid w:val="001B3CDF"/>
    <w:rsid w:val="001B4584"/>
    <w:rsid w:val="001B4E7B"/>
    <w:rsid w:val="001C061F"/>
    <w:rsid w:val="001C24BE"/>
    <w:rsid w:val="001E0B51"/>
    <w:rsid w:val="001E11C4"/>
    <w:rsid w:val="001F5591"/>
    <w:rsid w:val="001F57C6"/>
    <w:rsid w:val="001F7BD2"/>
    <w:rsid w:val="00204955"/>
    <w:rsid w:val="00210AC8"/>
    <w:rsid w:val="00214868"/>
    <w:rsid w:val="002159BD"/>
    <w:rsid w:val="00220A0E"/>
    <w:rsid w:val="00232465"/>
    <w:rsid w:val="00232906"/>
    <w:rsid w:val="0024029A"/>
    <w:rsid w:val="002408FB"/>
    <w:rsid w:val="002704BB"/>
    <w:rsid w:val="00283DC8"/>
    <w:rsid w:val="00286B8E"/>
    <w:rsid w:val="002B6136"/>
    <w:rsid w:val="002C7B65"/>
    <w:rsid w:val="002E3DB9"/>
    <w:rsid w:val="002F7D52"/>
    <w:rsid w:val="00335A6E"/>
    <w:rsid w:val="003B3F9E"/>
    <w:rsid w:val="003F05FF"/>
    <w:rsid w:val="00406EE2"/>
    <w:rsid w:val="00420B93"/>
    <w:rsid w:val="00427DDB"/>
    <w:rsid w:val="00445214"/>
    <w:rsid w:val="004A2565"/>
    <w:rsid w:val="004A5420"/>
    <w:rsid w:val="004B274B"/>
    <w:rsid w:val="004C1C92"/>
    <w:rsid w:val="004C65C5"/>
    <w:rsid w:val="004D6124"/>
    <w:rsid w:val="004F2E3D"/>
    <w:rsid w:val="005012CB"/>
    <w:rsid w:val="0052323A"/>
    <w:rsid w:val="00524BE7"/>
    <w:rsid w:val="005358C1"/>
    <w:rsid w:val="0054459C"/>
    <w:rsid w:val="0054514D"/>
    <w:rsid w:val="00556A98"/>
    <w:rsid w:val="00566258"/>
    <w:rsid w:val="0058011D"/>
    <w:rsid w:val="00583ED0"/>
    <w:rsid w:val="005A513B"/>
    <w:rsid w:val="005B6C86"/>
    <w:rsid w:val="005C0935"/>
    <w:rsid w:val="005C5518"/>
    <w:rsid w:val="005F32C9"/>
    <w:rsid w:val="005F6768"/>
    <w:rsid w:val="005F6E59"/>
    <w:rsid w:val="005F776D"/>
    <w:rsid w:val="00627C24"/>
    <w:rsid w:val="00632258"/>
    <w:rsid w:val="00640BBE"/>
    <w:rsid w:val="00642845"/>
    <w:rsid w:val="006632FE"/>
    <w:rsid w:val="00663A09"/>
    <w:rsid w:val="00676067"/>
    <w:rsid w:val="006A219A"/>
    <w:rsid w:val="006B70FE"/>
    <w:rsid w:val="006C09FE"/>
    <w:rsid w:val="006C54A1"/>
    <w:rsid w:val="006D0DCB"/>
    <w:rsid w:val="006D3BB4"/>
    <w:rsid w:val="006F5304"/>
    <w:rsid w:val="007055E7"/>
    <w:rsid w:val="007103C1"/>
    <w:rsid w:val="00710E3E"/>
    <w:rsid w:val="00712A0D"/>
    <w:rsid w:val="00726F69"/>
    <w:rsid w:val="007304AC"/>
    <w:rsid w:val="00750D41"/>
    <w:rsid w:val="00751770"/>
    <w:rsid w:val="0076635F"/>
    <w:rsid w:val="00771CF3"/>
    <w:rsid w:val="007913DA"/>
    <w:rsid w:val="007B66FA"/>
    <w:rsid w:val="007C5A89"/>
    <w:rsid w:val="007C711C"/>
    <w:rsid w:val="007D65CA"/>
    <w:rsid w:val="007F3041"/>
    <w:rsid w:val="00817791"/>
    <w:rsid w:val="00825767"/>
    <w:rsid w:val="00826FF3"/>
    <w:rsid w:val="0082761B"/>
    <w:rsid w:val="00844F3A"/>
    <w:rsid w:val="00860FE7"/>
    <w:rsid w:val="00872034"/>
    <w:rsid w:val="008759E9"/>
    <w:rsid w:val="00883157"/>
    <w:rsid w:val="00892D35"/>
    <w:rsid w:val="008958D6"/>
    <w:rsid w:val="008A7865"/>
    <w:rsid w:val="008E0FCD"/>
    <w:rsid w:val="008E5F9E"/>
    <w:rsid w:val="008E7DEF"/>
    <w:rsid w:val="0090473F"/>
    <w:rsid w:val="00942EBC"/>
    <w:rsid w:val="00947C76"/>
    <w:rsid w:val="009939C0"/>
    <w:rsid w:val="00994D75"/>
    <w:rsid w:val="0099601C"/>
    <w:rsid w:val="009A7CA0"/>
    <w:rsid w:val="009B535D"/>
    <w:rsid w:val="009C14B3"/>
    <w:rsid w:val="009C1ED2"/>
    <w:rsid w:val="009C6179"/>
    <w:rsid w:val="009E336D"/>
    <w:rsid w:val="009F1F53"/>
    <w:rsid w:val="00A165F6"/>
    <w:rsid w:val="00A178B5"/>
    <w:rsid w:val="00A2233B"/>
    <w:rsid w:val="00A30178"/>
    <w:rsid w:val="00A32813"/>
    <w:rsid w:val="00A50BE9"/>
    <w:rsid w:val="00A64AA7"/>
    <w:rsid w:val="00A85DC5"/>
    <w:rsid w:val="00AA47C8"/>
    <w:rsid w:val="00AD0DDF"/>
    <w:rsid w:val="00AE3A36"/>
    <w:rsid w:val="00AF71D2"/>
    <w:rsid w:val="00B03E80"/>
    <w:rsid w:val="00B07710"/>
    <w:rsid w:val="00B154D5"/>
    <w:rsid w:val="00B2649E"/>
    <w:rsid w:val="00B44031"/>
    <w:rsid w:val="00B85A4E"/>
    <w:rsid w:val="00B95B5F"/>
    <w:rsid w:val="00BA1C11"/>
    <w:rsid w:val="00BA4603"/>
    <w:rsid w:val="00BB29BA"/>
    <w:rsid w:val="00BB4A05"/>
    <w:rsid w:val="00BB6B99"/>
    <w:rsid w:val="00BC1DA5"/>
    <w:rsid w:val="00C10051"/>
    <w:rsid w:val="00C30B43"/>
    <w:rsid w:val="00C6359B"/>
    <w:rsid w:val="00C657A9"/>
    <w:rsid w:val="00CA0AD5"/>
    <w:rsid w:val="00CA42A2"/>
    <w:rsid w:val="00CA4FF4"/>
    <w:rsid w:val="00CA5AB6"/>
    <w:rsid w:val="00CA7AA3"/>
    <w:rsid w:val="00CD5C97"/>
    <w:rsid w:val="00CD739F"/>
    <w:rsid w:val="00CE2D7D"/>
    <w:rsid w:val="00D04D86"/>
    <w:rsid w:val="00D05244"/>
    <w:rsid w:val="00D0588C"/>
    <w:rsid w:val="00D105A5"/>
    <w:rsid w:val="00D135FF"/>
    <w:rsid w:val="00D42824"/>
    <w:rsid w:val="00D66609"/>
    <w:rsid w:val="00D73DE7"/>
    <w:rsid w:val="00D82038"/>
    <w:rsid w:val="00D92A59"/>
    <w:rsid w:val="00D93EC1"/>
    <w:rsid w:val="00DA533F"/>
    <w:rsid w:val="00DB6ADB"/>
    <w:rsid w:val="00DC27F1"/>
    <w:rsid w:val="00DC7664"/>
    <w:rsid w:val="00DD0106"/>
    <w:rsid w:val="00DE0B1F"/>
    <w:rsid w:val="00E1064B"/>
    <w:rsid w:val="00E20707"/>
    <w:rsid w:val="00E20988"/>
    <w:rsid w:val="00E32B3E"/>
    <w:rsid w:val="00E42C33"/>
    <w:rsid w:val="00E700F9"/>
    <w:rsid w:val="00E7197E"/>
    <w:rsid w:val="00E87201"/>
    <w:rsid w:val="00EA2E80"/>
    <w:rsid w:val="00EC0FE5"/>
    <w:rsid w:val="00F071CB"/>
    <w:rsid w:val="00F1209C"/>
    <w:rsid w:val="00F179D6"/>
    <w:rsid w:val="00F326EC"/>
    <w:rsid w:val="00F75492"/>
    <w:rsid w:val="00F82BC4"/>
    <w:rsid w:val="00F96494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EE4A1"/>
  <w15:docId w15:val="{CE50159A-5F19-4B5A-8E47-8E2FAC64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78B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178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209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09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E209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78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A178B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ytuZnak">
    <w:name w:val="Podtytuł Znak"/>
    <w:basedOn w:val="Domylnaczcionkaakapitu"/>
    <w:link w:val="Podtytu"/>
    <w:rsid w:val="00A178B5"/>
    <w:rPr>
      <w:rFonts w:asciiTheme="majorHAnsi" w:eastAsiaTheme="majorEastAsia" w:hAnsiTheme="majorHAnsi" w:cstheme="majorBidi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64AA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BA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1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C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C1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E20988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E20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E2098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E209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Tabela-Siatka">
    <w:name w:val="Table Grid"/>
    <w:basedOn w:val="Standardowy"/>
    <w:uiPriority w:val="59"/>
    <w:rsid w:val="00F9649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omylnaczcionkaakapitu"/>
    <w:rsid w:val="0052323A"/>
  </w:style>
  <w:style w:type="paragraph" w:styleId="Akapitzlist">
    <w:name w:val="List Paragraph"/>
    <w:basedOn w:val="Normalny"/>
    <w:uiPriority w:val="34"/>
    <w:qFormat/>
    <w:rsid w:val="0081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36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B5A52-328A-4B31-8E4E-7ED146E09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 Lasek</cp:lastModifiedBy>
  <cp:revision>70</cp:revision>
  <cp:lastPrinted>2018-06-19T08:22:00Z</cp:lastPrinted>
  <dcterms:created xsi:type="dcterms:W3CDTF">2016-12-07T08:08:00Z</dcterms:created>
  <dcterms:modified xsi:type="dcterms:W3CDTF">2020-08-20T11:07:00Z</dcterms:modified>
</cp:coreProperties>
</file>