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6B" w:rsidRDefault="00F96E69" w:rsidP="00F96E69">
      <w:pPr>
        <w:pStyle w:val="Nagwek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ab/>
      </w:r>
      <w:r>
        <w:rPr>
          <w:b/>
          <w:noProof/>
          <w:sz w:val="18"/>
          <w:szCs w:val="18"/>
        </w:rPr>
        <w:tab/>
      </w:r>
    </w:p>
    <w:p w:rsidR="005B5F6B" w:rsidRDefault="005B5F6B" w:rsidP="00F96E69">
      <w:pPr>
        <w:pStyle w:val="Nagwek"/>
        <w:rPr>
          <w:b/>
          <w:noProof/>
          <w:sz w:val="18"/>
          <w:szCs w:val="18"/>
        </w:rPr>
      </w:pPr>
    </w:p>
    <w:p w:rsidR="00F96E69" w:rsidRPr="00D01C41" w:rsidRDefault="00F96E69" w:rsidP="00B54EFE">
      <w:pPr>
        <w:pStyle w:val="Nagwek"/>
        <w:jc w:val="right"/>
        <w:rPr>
          <w:b/>
          <w:noProof/>
          <w:sz w:val="18"/>
          <w:szCs w:val="18"/>
        </w:rPr>
      </w:pPr>
      <w:r w:rsidRPr="00D01C41">
        <w:rPr>
          <w:b/>
          <w:noProof/>
          <w:sz w:val="18"/>
          <w:szCs w:val="18"/>
        </w:rPr>
        <w:t xml:space="preserve">Załącznik nr 1 </w:t>
      </w:r>
      <w:r w:rsidR="007E6DFD">
        <w:rPr>
          <w:b/>
          <w:noProof/>
          <w:sz w:val="18"/>
          <w:szCs w:val="18"/>
        </w:rPr>
        <w:t xml:space="preserve">do uchwały Nr </w:t>
      </w:r>
      <w:r w:rsidR="00B54EFE">
        <w:rPr>
          <w:b/>
          <w:noProof/>
          <w:sz w:val="18"/>
          <w:szCs w:val="18"/>
        </w:rPr>
        <w:t>2/11/2017</w:t>
      </w:r>
      <w:r>
        <w:rPr>
          <w:b/>
          <w:noProof/>
          <w:sz w:val="18"/>
          <w:szCs w:val="18"/>
        </w:rPr>
        <w:t xml:space="preserve"> </w:t>
      </w:r>
      <w:r w:rsidR="00B54EFE">
        <w:rPr>
          <w:b/>
          <w:noProof/>
          <w:sz w:val="18"/>
          <w:szCs w:val="18"/>
        </w:rPr>
        <w:t xml:space="preserve">ZR </w:t>
      </w:r>
      <w:r w:rsidR="00B54EFE">
        <w:rPr>
          <w:b/>
          <w:noProof/>
          <w:sz w:val="18"/>
          <w:szCs w:val="18"/>
        </w:rPr>
        <w:br/>
      </w:r>
      <w:r>
        <w:rPr>
          <w:b/>
          <w:noProof/>
          <w:sz w:val="18"/>
          <w:szCs w:val="18"/>
        </w:rPr>
        <w:t xml:space="preserve">z dnia </w:t>
      </w:r>
      <w:r w:rsidR="00B54EFE">
        <w:rPr>
          <w:b/>
          <w:noProof/>
          <w:sz w:val="18"/>
          <w:szCs w:val="18"/>
        </w:rPr>
        <w:t xml:space="preserve">24 listopada </w:t>
      </w:r>
      <w:r w:rsidR="000F759D">
        <w:rPr>
          <w:b/>
          <w:noProof/>
          <w:sz w:val="18"/>
          <w:szCs w:val="18"/>
        </w:rPr>
        <w:t>2017</w:t>
      </w:r>
      <w:r>
        <w:rPr>
          <w:b/>
          <w:noProof/>
          <w:sz w:val="18"/>
          <w:szCs w:val="18"/>
        </w:rPr>
        <w:t xml:space="preserve"> r. </w:t>
      </w:r>
    </w:p>
    <w:p w:rsidR="00BF5461" w:rsidRDefault="00BF5461" w:rsidP="00F96E69">
      <w:pPr>
        <w:spacing w:line="360" w:lineRule="auto"/>
        <w:jc w:val="right"/>
        <w:rPr>
          <w:b/>
          <w:sz w:val="22"/>
          <w:szCs w:val="22"/>
        </w:rPr>
      </w:pPr>
    </w:p>
    <w:p w:rsidR="00BF5461" w:rsidRDefault="00BF5461" w:rsidP="0093222F">
      <w:pPr>
        <w:spacing w:line="360" w:lineRule="auto"/>
        <w:jc w:val="center"/>
        <w:rPr>
          <w:b/>
          <w:sz w:val="22"/>
          <w:szCs w:val="22"/>
        </w:rPr>
      </w:pPr>
    </w:p>
    <w:p w:rsidR="004A7D0E" w:rsidRDefault="003171EA" w:rsidP="0093222F">
      <w:pPr>
        <w:spacing w:line="360" w:lineRule="auto"/>
        <w:jc w:val="center"/>
        <w:rPr>
          <w:b/>
          <w:sz w:val="24"/>
        </w:rPr>
      </w:pPr>
      <w:r w:rsidRPr="00106ECE">
        <w:rPr>
          <w:b/>
          <w:sz w:val="24"/>
        </w:rPr>
        <w:t xml:space="preserve">Procedura </w:t>
      </w:r>
      <w:r w:rsidR="002A571F" w:rsidRPr="00106ECE">
        <w:rPr>
          <w:b/>
          <w:sz w:val="24"/>
        </w:rPr>
        <w:t xml:space="preserve">wyboru i oceny </w:t>
      </w:r>
      <w:r w:rsidRPr="00106ECE">
        <w:rPr>
          <w:b/>
          <w:sz w:val="24"/>
        </w:rPr>
        <w:t xml:space="preserve"> operacji </w:t>
      </w:r>
      <w:r w:rsidR="001D7941" w:rsidRPr="00106ECE">
        <w:rPr>
          <w:b/>
          <w:sz w:val="24"/>
        </w:rPr>
        <w:t>w ramach LS</w:t>
      </w:r>
      <w:r w:rsidR="004A7D0E">
        <w:rPr>
          <w:b/>
          <w:sz w:val="24"/>
        </w:rPr>
        <w:t>R</w:t>
      </w:r>
    </w:p>
    <w:p w:rsidR="003171EA" w:rsidRPr="00106ECE" w:rsidRDefault="005E40CE" w:rsidP="0093222F">
      <w:pPr>
        <w:spacing w:line="360" w:lineRule="auto"/>
        <w:jc w:val="center"/>
        <w:rPr>
          <w:b/>
          <w:sz w:val="24"/>
        </w:rPr>
      </w:pPr>
      <w:r w:rsidRPr="00106ECE">
        <w:rPr>
          <w:b/>
          <w:sz w:val="24"/>
        </w:rPr>
        <w:t>Stowarzyszenia ,,Kraina Sanu” – Lokalna Grupa Działania</w:t>
      </w:r>
    </w:p>
    <w:p w:rsidR="002A571F" w:rsidRPr="00106ECE" w:rsidRDefault="002A571F" w:rsidP="0093222F">
      <w:pPr>
        <w:spacing w:line="360" w:lineRule="auto"/>
        <w:jc w:val="center"/>
        <w:rPr>
          <w:rFonts w:eastAsia="Times New Roman"/>
          <w:sz w:val="24"/>
        </w:rPr>
      </w:pPr>
    </w:p>
    <w:p w:rsidR="005E40CE" w:rsidRPr="000F759D" w:rsidRDefault="005E40CE" w:rsidP="004A1BFD">
      <w:pPr>
        <w:jc w:val="center"/>
        <w:rPr>
          <w:rFonts w:eastAsia="Times New Roman"/>
          <w:b/>
          <w:sz w:val="24"/>
        </w:rPr>
      </w:pPr>
      <w:r w:rsidRPr="000F759D">
        <w:rPr>
          <w:rFonts w:eastAsia="Times New Roman"/>
          <w:b/>
          <w:sz w:val="24"/>
        </w:rPr>
        <w:t>§ 1</w:t>
      </w:r>
    </w:p>
    <w:p w:rsidR="008C3F2F" w:rsidRDefault="008C3F2F" w:rsidP="004A1BFD">
      <w:pPr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Podstawa prawna</w:t>
      </w:r>
    </w:p>
    <w:p w:rsidR="008C3F2F" w:rsidRDefault="008C3F2F" w:rsidP="008C3F2F">
      <w:pPr>
        <w:rPr>
          <w:rFonts w:eastAsia="Times New Roman"/>
          <w:b/>
          <w:sz w:val="24"/>
        </w:rPr>
      </w:pPr>
    </w:p>
    <w:p w:rsidR="008C3F2F" w:rsidRPr="00773D87" w:rsidRDefault="008C3F2F" w:rsidP="00D35991">
      <w:pPr>
        <w:spacing w:line="276" w:lineRule="auto"/>
        <w:rPr>
          <w:b/>
          <w:sz w:val="24"/>
        </w:rPr>
      </w:pPr>
      <w:r w:rsidRPr="00773D87">
        <w:rPr>
          <w:sz w:val="24"/>
        </w:rPr>
        <w:t>Realizacja operacji w ramach LSR, realizowanych przez podmioty inne niż LGD, odbywa się na podstawie przepisów:</w:t>
      </w:r>
    </w:p>
    <w:p w:rsidR="008C3F2F" w:rsidRPr="00773D87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73D87">
        <w:rPr>
          <w:rFonts w:ascii="Times New Roman" w:hAnsi="Times New Roman"/>
          <w:bCs/>
          <w:sz w:val="24"/>
          <w:szCs w:val="24"/>
        </w:rPr>
        <w:t>Rozporządzenia Parlamentu Europejskiego i Rady (</w:t>
      </w:r>
      <w:r w:rsidRPr="00350D69">
        <w:rPr>
          <w:rFonts w:ascii="Times New Roman" w:hAnsi="Times New Roman"/>
          <w:bCs/>
          <w:i/>
          <w:sz w:val="24"/>
          <w:szCs w:val="24"/>
        </w:rPr>
        <w:t>UE</w:t>
      </w:r>
      <w:r w:rsidRPr="00773D87">
        <w:rPr>
          <w:rFonts w:ascii="Times New Roman" w:hAnsi="Times New Roman"/>
          <w:bCs/>
          <w:sz w:val="24"/>
          <w:szCs w:val="24"/>
        </w:rPr>
        <w:t xml:space="preserve">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>
        <w:rPr>
          <w:rFonts w:ascii="Times New Roman" w:hAnsi="Times New Roman"/>
          <w:bCs/>
          <w:sz w:val="24"/>
          <w:szCs w:val="24"/>
        </w:rPr>
        <w:br/>
      </w:r>
      <w:r w:rsidRPr="00773D87">
        <w:rPr>
          <w:rFonts w:ascii="Times New Roman" w:hAnsi="Times New Roman"/>
          <w:bCs/>
          <w:sz w:val="24"/>
          <w:szCs w:val="24"/>
        </w:rPr>
        <w:t>i Rybackiego oraz uchylające rozporządzenie Rady (</w:t>
      </w:r>
      <w:r w:rsidRPr="00350D69">
        <w:rPr>
          <w:rFonts w:ascii="Times New Roman" w:hAnsi="Times New Roman"/>
          <w:bCs/>
          <w:i/>
          <w:sz w:val="24"/>
          <w:szCs w:val="24"/>
        </w:rPr>
        <w:t>WE</w:t>
      </w:r>
      <w:r w:rsidRPr="00773D87">
        <w:rPr>
          <w:rFonts w:ascii="Times New Roman" w:hAnsi="Times New Roman"/>
          <w:bCs/>
          <w:sz w:val="24"/>
          <w:szCs w:val="24"/>
        </w:rPr>
        <w:t>) nr 1083/2006, zwanym dalej „rozporządzeniem 1303/2013”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350D69">
        <w:rPr>
          <w:rFonts w:ascii="Times New Roman" w:hAnsi="Times New Roman"/>
          <w:bCs/>
          <w:i/>
          <w:sz w:val="24"/>
          <w:szCs w:val="24"/>
        </w:rPr>
        <w:t>Dz.</w:t>
      </w:r>
      <w:r w:rsidR="004A7D0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50D69">
        <w:rPr>
          <w:rFonts w:ascii="Times New Roman" w:hAnsi="Times New Roman"/>
          <w:bCs/>
          <w:i/>
          <w:sz w:val="24"/>
          <w:szCs w:val="24"/>
        </w:rPr>
        <w:t xml:space="preserve">Urz. UE L347 z 20.12.2013 r., str. 320, z </w:t>
      </w:r>
      <w:proofErr w:type="spellStart"/>
      <w:r w:rsidRPr="00350D69"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 w:rsidRPr="00350D69">
        <w:rPr>
          <w:rFonts w:ascii="Times New Roman" w:hAnsi="Times New Roman"/>
          <w:bCs/>
          <w:i/>
          <w:sz w:val="24"/>
          <w:szCs w:val="24"/>
        </w:rPr>
        <w:t>. zm.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8C3F2F" w:rsidRPr="00773D87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73D87">
        <w:rPr>
          <w:rFonts w:ascii="Times New Roman" w:hAnsi="Times New Roman"/>
          <w:sz w:val="24"/>
          <w:szCs w:val="24"/>
        </w:rPr>
        <w:t xml:space="preserve">Rozporządzenia Parlamentu Europejskiego i Rady (UE) nr 1305/2013 z dnia 17 grudnia 2013 r. </w:t>
      </w:r>
      <w:r w:rsidRPr="00773D87">
        <w:rPr>
          <w:rFonts w:ascii="Times New Roman" w:hAnsi="Times New Roman"/>
          <w:bCs/>
          <w:sz w:val="24"/>
          <w:szCs w:val="24"/>
        </w:rPr>
        <w:t>w sprawie wsparcia rozwoju obszarów wiejskich przez Europejski Fundusz Rolny na rzecz Rozwoju Obszarów Wiejskich (EFRROW) i uchylające rozporządzenie Rady (</w:t>
      </w:r>
      <w:r w:rsidRPr="00350D69">
        <w:rPr>
          <w:rFonts w:ascii="Times New Roman" w:hAnsi="Times New Roman"/>
          <w:bCs/>
          <w:i/>
          <w:sz w:val="24"/>
          <w:szCs w:val="24"/>
        </w:rPr>
        <w:t>WE</w:t>
      </w:r>
      <w:r w:rsidRPr="00773D87">
        <w:rPr>
          <w:rFonts w:ascii="Times New Roman" w:hAnsi="Times New Roman"/>
          <w:bCs/>
          <w:sz w:val="24"/>
          <w:szCs w:val="24"/>
        </w:rPr>
        <w:t>) nr 1698/2005.</w:t>
      </w:r>
      <w:r w:rsidRPr="00773D87">
        <w:rPr>
          <w:rFonts w:ascii="Times New Roman" w:hAnsi="Times New Roman"/>
          <w:sz w:val="24"/>
          <w:szCs w:val="24"/>
        </w:rPr>
        <w:t xml:space="preserve">, </w:t>
      </w:r>
      <w:r w:rsidRPr="00773D87">
        <w:rPr>
          <w:rFonts w:ascii="Times New Roman" w:hAnsi="Times New Roman"/>
          <w:bCs/>
          <w:sz w:val="24"/>
          <w:szCs w:val="24"/>
        </w:rPr>
        <w:t>zwanym dalej „rozporządzeniem 1305/2013”</w:t>
      </w:r>
      <w:r w:rsidRPr="005C07F2">
        <w:rPr>
          <w:rFonts w:ascii="Times New Roman" w:hAnsi="Times New Roman"/>
          <w:sz w:val="24"/>
          <w:szCs w:val="24"/>
        </w:rPr>
        <w:t>(</w:t>
      </w:r>
      <w:r w:rsidRPr="00350D69">
        <w:rPr>
          <w:rFonts w:ascii="Times New Roman" w:hAnsi="Times New Roman"/>
          <w:i/>
          <w:sz w:val="24"/>
          <w:szCs w:val="24"/>
        </w:rPr>
        <w:t xml:space="preserve">Dz. Urz. UE L 347 </w:t>
      </w:r>
      <w:r w:rsidRPr="00350D69">
        <w:rPr>
          <w:rFonts w:ascii="Times New Roman" w:hAnsi="Times New Roman"/>
          <w:i/>
          <w:sz w:val="24"/>
          <w:szCs w:val="24"/>
        </w:rPr>
        <w:br/>
        <w:t xml:space="preserve">z 20.12.2013, str. 487, z </w:t>
      </w:r>
      <w:proofErr w:type="spellStart"/>
      <w:r w:rsidRPr="00350D69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350D69">
        <w:rPr>
          <w:rFonts w:ascii="Times New Roman" w:hAnsi="Times New Roman"/>
          <w:i/>
          <w:sz w:val="24"/>
          <w:szCs w:val="24"/>
        </w:rPr>
        <w:t>. zm.</w:t>
      </w:r>
      <w:r w:rsidRPr="005C0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C3F2F" w:rsidRPr="0021528F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73D87">
        <w:rPr>
          <w:rFonts w:ascii="Times New Roman" w:hAnsi="Times New Roman"/>
          <w:sz w:val="24"/>
          <w:szCs w:val="24"/>
        </w:rPr>
        <w:t>Ustawy z dnia 20 lutego 2015 r. o wspieraniu rozwoju obszarów wiejskich z udziałem środków Europejskiego Funduszu Rolnego na rzecz Rozwoju Obszarów Wiejskich w ramach Programu Rozwoju Obszarów Wiejskich na lata 2014–2020 (</w:t>
      </w:r>
      <w:r w:rsidRPr="00350D69">
        <w:rPr>
          <w:rFonts w:ascii="Times New Roman" w:hAnsi="Times New Roman"/>
          <w:i/>
          <w:sz w:val="24"/>
          <w:szCs w:val="24"/>
        </w:rPr>
        <w:t xml:space="preserve">Dz. U. z 2015 r. poz. 349z </w:t>
      </w:r>
      <w:proofErr w:type="spellStart"/>
      <w:r w:rsidRPr="00350D69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350D69">
        <w:rPr>
          <w:rFonts w:ascii="Times New Roman" w:hAnsi="Times New Roman"/>
          <w:i/>
          <w:sz w:val="24"/>
          <w:szCs w:val="24"/>
        </w:rPr>
        <w:t>. zm.</w:t>
      </w:r>
      <w:r w:rsidRPr="00773D8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zwaną dalej „ustawą ROW”</w:t>
      </w:r>
      <w:r w:rsidRPr="00773D87">
        <w:rPr>
          <w:rFonts w:ascii="Times New Roman" w:hAnsi="Times New Roman"/>
          <w:sz w:val="24"/>
          <w:szCs w:val="24"/>
        </w:rPr>
        <w:t>.</w:t>
      </w:r>
    </w:p>
    <w:p w:rsidR="008C3F2F" w:rsidRPr="0021528F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1528F">
        <w:rPr>
          <w:rFonts w:ascii="Times New Roman" w:hAnsi="Times New Roman"/>
          <w:sz w:val="24"/>
          <w:szCs w:val="24"/>
        </w:rPr>
        <w:t>Ustawy z dnia 20 lutego 2015 r. o rozwoju lokalnym z udziałem lokalnej społeczności (</w:t>
      </w:r>
      <w:r w:rsidRPr="00350D69">
        <w:rPr>
          <w:rFonts w:ascii="Times New Roman" w:hAnsi="Times New Roman"/>
          <w:i/>
          <w:sz w:val="24"/>
          <w:szCs w:val="24"/>
        </w:rPr>
        <w:t>Dz. U. z 2015 r. poz. 378</w:t>
      </w:r>
      <w:r w:rsidR="004A7D0E">
        <w:rPr>
          <w:rFonts w:ascii="Times New Roman" w:hAnsi="Times New Roman"/>
          <w:i/>
          <w:sz w:val="24"/>
          <w:szCs w:val="24"/>
        </w:rPr>
        <w:t xml:space="preserve"> </w:t>
      </w:r>
      <w:r w:rsidR="000F759D" w:rsidRPr="004A7D0E">
        <w:rPr>
          <w:rFonts w:ascii="Times New Roman" w:hAnsi="Times New Roman"/>
          <w:i/>
          <w:sz w:val="24"/>
          <w:szCs w:val="24"/>
        </w:rPr>
        <w:t xml:space="preserve">z </w:t>
      </w:r>
      <w:proofErr w:type="spellStart"/>
      <w:r w:rsidR="000F759D" w:rsidRPr="004A7D0E">
        <w:rPr>
          <w:rFonts w:ascii="Times New Roman" w:hAnsi="Times New Roman"/>
          <w:i/>
          <w:sz w:val="24"/>
          <w:szCs w:val="24"/>
        </w:rPr>
        <w:t>późń</w:t>
      </w:r>
      <w:proofErr w:type="spellEnd"/>
      <w:r w:rsidR="000F759D" w:rsidRPr="004A7D0E">
        <w:rPr>
          <w:rFonts w:ascii="Times New Roman" w:hAnsi="Times New Roman"/>
          <w:i/>
          <w:sz w:val="24"/>
          <w:szCs w:val="24"/>
        </w:rPr>
        <w:t>. z</w:t>
      </w:r>
      <w:r w:rsidR="004A7D0E" w:rsidRPr="004A7D0E">
        <w:rPr>
          <w:rFonts w:ascii="Times New Roman" w:hAnsi="Times New Roman"/>
          <w:i/>
          <w:sz w:val="24"/>
          <w:szCs w:val="24"/>
        </w:rPr>
        <w:t>m</w:t>
      </w:r>
      <w:r w:rsidR="004A7D0E">
        <w:rPr>
          <w:rFonts w:ascii="Times New Roman" w:hAnsi="Times New Roman"/>
          <w:i/>
          <w:sz w:val="24"/>
          <w:szCs w:val="24"/>
        </w:rPr>
        <w:t>.</w:t>
      </w:r>
      <w:r w:rsidRPr="0021528F">
        <w:rPr>
          <w:rFonts w:ascii="Times New Roman" w:hAnsi="Times New Roman"/>
          <w:sz w:val="24"/>
          <w:szCs w:val="24"/>
        </w:rPr>
        <w:t xml:space="preserve"> zwaną dalej „ustawą RLKS”</w:t>
      </w:r>
      <w:r w:rsidR="004A7D0E">
        <w:rPr>
          <w:rFonts w:ascii="Times New Roman" w:hAnsi="Times New Roman"/>
          <w:sz w:val="24"/>
          <w:szCs w:val="24"/>
        </w:rPr>
        <w:t>.</w:t>
      </w:r>
    </w:p>
    <w:p w:rsidR="004A7D0E" w:rsidRPr="004A7D0E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7D0E">
        <w:rPr>
          <w:rFonts w:ascii="Times New Roman" w:hAnsi="Times New Roman"/>
          <w:sz w:val="24"/>
          <w:szCs w:val="24"/>
        </w:rPr>
        <w:t>Ustawy z dnia 11 lipca 2014 r. o zasadach realizacji programów w zakresie polityki spójności finansowanych w perspektywie finansowej 2014–2020 (</w:t>
      </w:r>
      <w:r w:rsidRPr="004A7D0E">
        <w:rPr>
          <w:rFonts w:ascii="Times New Roman" w:hAnsi="Times New Roman"/>
          <w:i/>
          <w:sz w:val="24"/>
          <w:szCs w:val="24"/>
        </w:rPr>
        <w:t>Dz. U. z 2014 r. poz.1146 z </w:t>
      </w:r>
      <w:proofErr w:type="spellStart"/>
      <w:r w:rsidRPr="004A7D0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A7D0E">
        <w:rPr>
          <w:rFonts w:ascii="Times New Roman" w:hAnsi="Times New Roman"/>
          <w:i/>
          <w:sz w:val="24"/>
          <w:szCs w:val="24"/>
        </w:rPr>
        <w:t>. zm.</w:t>
      </w:r>
      <w:r w:rsidRPr="004A7D0E">
        <w:rPr>
          <w:rFonts w:ascii="Times New Roman" w:hAnsi="Times New Roman"/>
          <w:sz w:val="24"/>
          <w:szCs w:val="24"/>
        </w:rPr>
        <w:t>)</w:t>
      </w:r>
      <w:r w:rsidR="000F759D" w:rsidRPr="004A7D0E">
        <w:rPr>
          <w:rFonts w:ascii="Times New Roman" w:hAnsi="Times New Roman"/>
          <w:sz w:val="24"/>
          <w:szCs w:val="24"/>
        </w:rPr>
        <w:t>, zwa</w:t>
      </w:r>
      <w:r w:rsidR="00A607EE" w:rsidRPr="004A7D0E">
        <w:rPr>
          <w:rFonts w:ascii="Times New Roman" w:hAnsi="Times New Roman"/>
          <w:sz w:val="24"/>
          <w:szCs w:val="24"/>
        </w:rPr>
        <w:t>ną dalej ,,ustawą o polityce spó</w:t>
      </w:r>
      <w:r w:rsidR="000F759D" w:rsidRPr="004A7D0E">
        <w:rPr>
          <w:rFonts w:ascii="Times New Roman" w:hAnsi="Times New Roman"/>
          <w:sz w:val="24"/>
          <w:szCs w:val="24"/>
        </w:rPr>
        <w:t>jności</w:t>
      </w:r>
      <w:r w:rsidR="004A7D0E" w:rsidRPr="004A7D0E">
        <w:rPr>
          <w:rFonts w:ascii="Times New Roman" w:hAnsi="Times New Roman"/>
          <w:sz w:val="24"/>
          <w:szCs w:val="24"/>
        </w:rPr>
        <w:t xml:space="preserve">”. </w:t>
      </w:r>
    </w:p>
    <w:p w:rsidR="008C3F2F" w:rsidRPr="004A7D0E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7D0E">
        <w:rPr>
          <w:rFonts w:ascii="Times New Roman" w:hAnsi="Times New Roman"/>
          <w:sz w:val="24"/>
          <w:szCs w:val="24"/>
        </w:rPr>
        <w:t xml:space="preserve">Rozporządzenia Ministra Rolnictwa i Rozwoju Wsi z dnia 24 września 2015 r. w sprawie szczegółowych warunków i trybu przyznawania pomocy finansowej w ramach </w:t>
      </w:r>
      <w:proofErr w:type="spellStart"/>
      <w:r w:rsidRPr="004A7D0E">
        <w:rPr>
          <w:rFonts w:ascii="Times New Roman" w:hAnsi="Times New Roman"/>
          <w:sz w:val="24"/>
          <w:szCs w:val="24"/>
        </w:rPr>
        <w:t>poddziałania</w:t>
      </w:r>
      <w:proofErr w:type="spellEnd"/>
      <w:r w:rsidRPr="004A7D0E">
        <w:rPr>
          <w:rFonts w:ascii="Times New Roman" w:hAnsi="Times New Roman"/>
          <w:sz w:val="24"/>
          <w:szCs w:val="24"/>
        </w:rPr>
        <w:t xml:space="preserve"> „Wsparcie na wdrażanie operacji w ramach strategii rozwoju lokalnego kierowanego przez społeczność” objętego Programem Rozwoju Obszarów</w:t>
      </w:r>
      <w:r w:rsidR="004A7D0E">
        <w:rPr>
          <w:rFonts w:ascii="Times New Roman" w:hAnsi="Times New Roman"/>
          <w:sz w:val="24"/>
          <w:szCs w:val="24"/>
        </w:rPr>
        <w:t xml:space="preserve"> </w:t>
      </w:r>
      <w:r w:rsidRPr="004A7D0E">
        <w:rPr>
          <w:rFonts w:ascii="Times New Roman" w:hAnsi="Times New Roman"/>
          <w:sz w:val="24"/>
          <w:szCs w:val="24"/>
        </w:rPr>
        <w:t>Wiejskich na lata 2014-2020 zwanego dalej „rozporządzeniem LSR” (</w:t>
      </w:r>
      <w:r w:rsidRPr="004A7D0E">
        <w:rPr>
          <w:rFonts w:ascii="Times New Roman" w:hAnsi="Times New Roman"/>
          <w:i/>
          <w:sz w:val="24"/>
          <w:szCs w:val="24"/>
        </w:rPr>
        <w:t>Dz. U. z 2015 r. poz. 1570</w:t>
      </w:r>
      <w:r w:rsidR="005B4BD1" w:rsidRPr="004A7D0E">
        <w:rPr>
          <w:rFonts w:ascii="Times New Roman" w:hAnsi="Times New Roman"/>
          <w:i/>
          <w:sz w:val="24"/>
          <w:szCs w:val="24"/>
        </w:rPr>
        <w:br/>
      </w:r>
      <w:r w:rsidRPr="004A7D0E">
        <w:rPr>
          <w:rFonts w:ascii="Times New Roman" w:hAnsi="Times New Roman"/>
          <w:i/>
          <w:sz w:val="24"/>
          <w:szCs w:val="24"/>
        </w:rPr>
        <w:t xml:space="preserve">z </w:t>
      </w:r>
      <w:proofErr w:type="spellStart"/>
      <w:r w:rsidRPr="004A7D0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A7D0E">
        <w:rPr>
          <w:rFonts w:ascii="Times New Roman" w:hAnsi="Times New Roman"/>
          <w:i/>
          <w:sz w:val="24"/>
          <w:szCs w:val="24"/>
        </w:rPr>
        <w:t>. zm</w:t>
      </w:r>
      <w:r w:rsidRPr="004A7D0E">
        <w:rPr>
          <w:rFonts w:ascii="Times New Roman" w:hAnsi="Times New Roman"/>
          <w:i/>
          <w:color w:val="FF0000"/>
          <w:sz w:val="24"/>
          <w:szCs w:val="24"/>
        </w:rPr>
        <w:t>.</w:t>
      </w:r>
      <w:r w:rsidRPr="004A7D0E">
        <w:rPr>
          <w:rFonts w:ascii="Times New Roman" w:hAnsi="Times New Roman"/>
          <w:sz w:val="24"/>
          <w:szCs w:val="24"/>
        </w:rPr>
        <w:t>).</w:t>
      </w:r>
    </w:p>
    <w:p w:rsidR="008C3F2F" w:rsidRPr="00903792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03792">
        <w:rPr>
          <w:rFonts w:ascii="Times New Roman" w:hAnsi="Times New Roman"/>
          <w:sz w:val="24"/>
          <w:szCs w:val="24"/>
        </w:rPr>
        <w:t xml:space="preserve">Wytycznych Ministra Rolnictwa i Rozwoju Wsi w zakresie jednolitego i prawidłowego wykonywania przez lokalne grupy działania zadań związanych z realizacją strategii rozwoju lokalnego kierowanego przez społeczność w ramach działania „Wsparcie dla </w:t>
      </w:r>
      <w:r w:rsidRPr="00903792">
        <w:rPr>
          <w:rFonts w:ascii="Times New Roman" w:hAnsi="Times New Roman"/>
          <w:sz w:val="24"/>
          <w:szCs w:val="24"/>
        </w:rPr>
        <w:lastRenderedPageBreak/>
        <w:t>rozwoju lokalnego w ramach inicjatywy LEADER” objętego Programem Rozwoju Obszarów Wiejskich na lata 2014 – 2020.</w:t>
      </w:r>
    </w:p>
    <w:p w:rsidR="008C3F2F" w:rsidRPr="004A0666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0666">
        <w:rPr>
          <w:rFonts w:ascii="Times New Roman" w:hAnsi="Times New Roman"/>
          <w:sz w:val="24"/>
          <w:szCs w:val="24"/>
        </w:rPr>
        <w:t xml:space="preserve">Regulaminu Rady LGD. </w:t>
      </w:r>
    </w:p>
    <w:p w:rsidR="008C3F2F" w:rsidRPr="008C3F2F" w:rsidRDefault="008C3F2F" w:rsidP="00D3599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0666">
        <w:rPr>
          <w:rFonts w:ascii="Times New Roman" w:hAnsi="Times New Roman"/>
          <w:sz w:val="24"/>
          <w:szCs w:val="24"/>
        </w:rPr>
        <w:t>Niniejszych Procedur.</w:t>
      </w:r>
    </w:p>
    <w:p w:rsidR="008C3F2F" w:rsidRDefault="008C3F2F" w:rsidP="00D35991">
      <w:pPr>
        <w:spacing w:line="276" w:lineRule="auto"/>
        <w:ind w:left="66"/>
        <w:rPr>
          <w:b/>
          <w:sz w:val="24"/>
        </w:rPr>
      </w:pPr>
    </w:p>
    <w:p w:rsidR="008C3F2F" w:rsidRDefault="008C3F2F" w:rsidP="00D35991">
      <w:pPr>
        <w:spacing w:line="276" w:lineRule="auto"/>
        <w:ind w:left="66"/>
        <w:jc w:val="center"/>
        <w:rPr>
          <w:rFonts w:eastAsia="Times New Roman"/>
          <w:b/>
          <w:sz w:val="24"/>
        </w:rPr>
      </w:pPr>
      <w:r w:rsidRPr="00106ECE">
        <w:rPr>
          <w:rFonts w:eastAsia="Times New Roman"/>
          <w:b/>
          <w:sz w:val="24"/>
        </w:rPr>
        <w:t>§</w:t>
      </w:r>
      <w:r>
        <w:rPr>
          <w:rFonts w:eastAsia="Times New Roman"/>
          <w:b/>
          <w:sz w:val="24"/>
        </w:rPr>
        <w:t xml:space="preserve"> 2</w:t>
      </w:r>
    </w:p>
    <w:p w:rsidR="008C3F2F" w:rsidRDefault="008C3F2F" w:rsidP="00D35991">
      <w:pPr>
        <w:spacing w:line="276" w:lineRule="auto"/>
        <w:ind w:left="66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Definicja pojęć</w:t>
      </w:r>
    </w:p>
    <w:p w:rsidR="008C3F2F" w:rsidRDefault="008C3F2F" w:rsidP="00D35991">
      <w:pPr>
        <w:spacing w:line="276" w:lineRule="auto"/>
        <w:ind w:left="66"/>
        <w:rPr>
          <w:rFonts w:eastAsia="Times New Roman"/>
          <w:b/>
          <w:sz w:val="24"/>
        </w:rPr>
      </w:pPr>
    </w:p>
    <w:p w:rsidR="001F0265" w:rsidRPr="00D81F16" w:rsidRDefault="001F0265" w:rsidP="00D35991">
      <w:pPr>
        <w:spacing w:line="276" w:lineRule="auto"/>
        <w:rPr>
          <w:rFonts w:eastAsia="Times New Roman"/>
          <w:sz w:val="24"/>
        </w:rPr>
      </w:pPr>
      <w:r w:rsidRPr="00D81F16">
        <w:rPr>
          <w:rFonts w:eastAsia="Times New Roman"/>
          <w:sz w:val="24"/>
        </w:rPr>
        <w:t>Użyte w Regulaminie określenia oznaczają: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1F1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Wniosek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–wniosek o przyznanie pomocy na operację realizowaną przez podmiot inny niż LGD.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Operacja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projekt objęty wnioskiem o udzielenie wsparcia.</w:t>
      </w:r>
    </w:p>
    <w:p w:rsidR="001F0265" w:rsidRPr="00087D90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D9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Program </w:t>
      </w:r>
      <w:r w:rsidRPr="00087D90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087D90">
        <w:rPr>
          <w:rFonts w:ascii="Times New Roman" w:hAnsi="Times New Roman"/>
          <w:sz w:val="24"/>
          <w:szCs w:val="24"/>
        </w:rPr>
        <w:t>Program Rozwoju Obszarów Wiejskich na lata 2014 – 2020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50D69">
        <w:rPr>
          <w:rFonts w:ascii="Times New Roman" w:hAnsi="Times New Roman"/>
          <w:i/>
          <w:sz w:val="24"/>
          <w:szCs w:val="24"/>
        </w:rPr>
        <w:t>PROW 2014 – 2020</w:t>
      </w:r>
      <w:r>
        <w:rPr>
          <w:rFonts w:ascii="Times New Roman" w:hAnsi="Times New Roman"/>
          <w:sz w:val="24"/>
          <w:szCs w:val="24"/>
        </w:rPr>
        <w:t>)</w:t>
      </w:r>
      <w:r w:rsidRPr="00087D90">
        <w:rPr>
          <w:rFonts w:ascii="Times New Roman" w:hAnsi="Times New Roman"/>
          <w:sz w:val="24"/>
          <w:szCs w:val="24"/>
        </w:rPr>
        <w:t>.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Ogłoszenie o naborze wniosków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ogłoszenie o naborze wniosków, o którym mowa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art. 19 ust. 1 ustawy RLKS.</w:t>
      </w:r>
    </w:p>
    <w:p w:rsidR="001F0265" w:rsidRPr="00FA0373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LGD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–Stowarzyszenie </w:t>
      </w:r>
      <w:r>
        <w:rPr>
          <w:rFonts w:ascii="Times New Roman" w:hAnsi="Times New Roman"/>
          <w:sz w:val="24"/>
          <w:szCs w:val="24"/>
        </w:rPr>
        <w:t>,,Kraina Sanu” – Lokalna Grupa Działania</w:t>
      </w:r>
      <w:r w:rsidR="005B2299">
        <w:rPr>
          <w:rFonts w:ascii="Times New Roman" w:hAnsi="Times New Roman"/>
          <w:sz w:val="24"/>
          <w:szCs w:val="24"/>
        </w:rPr>
        <w:t>.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Biuro LGD-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Biuro </w:t>
      </w:r>
      <w:r w:rsidR="005B2299">
        <w:rPr>
          <w:rFonts w:ascii="Times New Roman" w:eastAsia="Times New Roman" w:hAnsi="Times New Roman"/>
          <w:sz w:val="24"/>
          <w:szCs w:val="24"/>
          <w:lang w:eastAsia="pl-PL"/>
        </w:rPr>
        <w:t>Stowarzyszenia ,,Kraina Sanu” – Lokalna Grupa Działania.</w:t>
      </w:r>
    </w:p>
    <w:p w:rsidR="001F0265" w:rsidRPr="004A7D0E" w:rsidRDefault="001F0265" w:rsidP="00D3599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A7D0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Rada</w:t>
      </w:r>
      <w:r w:rsidRPr="004A7D0E">
        <w:rPr>
          <w:rFonts w:ascii="Times New Roman" w:eastAsia="Times New Roman" w:hAnsi="Times New Roman"/>
          <w:sz w:val="24"/>
          <w:szCs w:val="24"/>
          <w:lang w:eastAsia="pl-PL"/>
        </w:rPr>
        <w:t xml:space="preserve"> – organ </w:t>
      </w:r>
      <w:r w:rsidR="005B2299" w:rsidRPr="004A7D0E">
        <w:rPr>
          <w:rFonts w:ascii="Times New Roman" w:eastAsia="Times New Roman" w:hAnsi="Times New Roman"/>
          <w:sz w:val="24"/>
          <w:szCs w:val="24"/>
          <w:lang w:eastAsia="pl-PL"/>
        </w:rPr>
        <w:t>decyzyjny Stowarzyszenia ,,Kraina Sanu” – Lokalna Grupa Działania</w:t>
      </w:r>
      <w:r w:rsidR="005B4BD1" w:rsidRPr="004A7D0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B4BD1" w:rsidRPr="004A7D0E">
        <w:rPr>
          <w:rFonts w:ascii="Times New Roman" w:eastAsia="Times New Roman" w:hAnsi="Times New Roman"/>
          <w:sz w:val="24"/>
          <w:szCs w:val="24"/>
          <w:lang w:eastAsia="pl-PL"/>
        </w:rPr>
        <w:br/>
        <w:t>do którego właściwości należą zadania o których mowa w art. 4 ust. 3 pkt. 4 ustawy RLK</w:t>
      </w:r>
      <w:r w:rsidR="004A7D0E" w:rsidRPr="004A7D0E">
        <w:rPr>
          <w:rFonts w:ascii="Times New Roman" w:eastAsia="Times New Roman" w:hAnsi="Times New Roman"/>
          <w:sz w:val="24"/>
          <w:szCs w:val="24"/>
          <w:lang w:eastAsia="pl-PL"/>
        </w:rPr>
        <w:t>S.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D0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Umowa ramowa</w:t>
      </w:r>
      <w:r w:rsidRPr="004A7D0E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4763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7D0E">
        <w:rPr>
          <w:rFonts w:ascii="Times New Roman" w:eastAsia="Times New Roman" w:hAnsi="Times New Roman"/>
          <w:sz w:val="24"/>
          <w:szCs w:val="24"/>
          <w:lang w:eastAsia="pl-PL"/>
        </w:rPr>
        <w:t>umowa o warunkach i sposobie realizacji LSR, o której mowa w art.</w:t>
      </w:r>
      <w:r w:rsidR="004763B9">
        <w:rPr>
          <w:rFonts w:ascii="Times New Roman" w:eastAsia="Times New Roman" w:hAnsi="Times New Roman"/>
          <w:sz w:val="24"/>
          <w:szCs w:val="24"/>
          <w:lang w:eastAsia="pl-PL"/>
        </w:rPr>
        <w:t xml:space="preserve"> 14 u</w:t>
      </w:r>
      <w:r w:rsidRPr="004A7D0E">
        <w:rPr>
          <w:rFonts w:ascii="Times New Roman" w:eastAsia="Times New Roman" w:hAnsi="Times New Roman"/>
          <w:sz w:val="24"/>
          <w:szCs w:val="24"/>
          <w:lang w:eastAsia="pl-PL"/>
        </w:rPr>
        <w:t>stawy RLKS.</w:t>
      </w:r>
    </w:p>
    <w:p w:rsidR="001F0265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D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Umowa o przyznaniu 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umowa, o której mowa w art. 34 ustawy ROW.</w:t>
      </w:r>
    </w:p>
    <w:p w:rsidR="008C3F2F" w:rsidRDefault="001F0265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ZW</w:t>
      </w:r>
      <w:r w:rsidR="005B2299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="004763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Województwa, z którym LGD zawarła umowę ramową.</w:t>
      </w:r>
    </w:p>
    <w:p w:rsidR="004763B9" w:rsidRPr="004763B9" w:rsidRDefault="00F76A74" w:rsidP="00D35991">
      <w:pPr>
        <w:pStyle w:val="Akapitzlist"/>
        <w:numPr>
          <w:ilvl w:val="0"/>
          <w:numId w:val="2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LSR</w:t>
      </w:r>
      <w:r w:rsidRPr="004763B9">
        <w:rPr>
          <w:rFonts w:ascii="Times New Roman" w:eastAsia="Times New Roman" w:hAnsi="Times New Roman"/>
          <w:sz w:val="24"/>
          <w:szCs w:val="24"/>
          <w:lang w:eastAsia="pl-PL"/>
        </w:rPr>
        <w:t xml:space="preserve"> – strategia rozwoju lokalnego kierowanego przez społeczność Stowarzyszenia ,,Kraina Sanu” – Lokalna Grupa Działani</w:t>
      </w:r>
      <w:r w:rsidR="004763B9" w:rsidRPr="004763B9">
        <w:rPr>
          <w:rFonts w:ascii="Times New Roman" w:eastAsia="Times New Roman" w:hAnsi="Times New Roman"/>
          <w:sz w:val="24"/>
          <w:szCs w:val="24"/>
          <w:lang w:eastAsia="pl-PL"/>
        </w:rPr>
        <w:t xml:space="preserve">a. </w:t>
      </w:r>
    </w:p>
    <w:p w:rsidR="00EE77F7" w:rsidRPr="00EE77F7" w:rsidRDefault="00EE77F7" w:rsidP="00D35991">
      <w:pPr>
        <w:pStyle w:val="Akapitzlist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77F7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5E40CE" w:rsidRDefault="005E40CE" w:rsidP="00D35991">
      <w:pPr>
        <w:spacing w:line="276" w:lineRule="auto"/>
        <w:jc w:val="center"/>
        <w:rPr>
          <w:rFonts w:eastAsia="Times New Roman"/>
          <w:b/>
          <w:sz w:val="24"/>
        </w:rPr>
      </w:pPr>
      <w:r w:rsidRPr="00106ECE">
        <w:rPr>
          <w:rFonts w:eastAsia="Times New Roman"/>
          <w:b/>
          <w:sz w:val="24"/>
        </w:rPr>
        <w:t>Postanowienia ogólne</w:t>
      </w:r>
    </w:p>
    <w:p w:rsidR="00CD09AC" w:rsidRPr="00467C73" w:rsidRDefault="00CD09AC" w:rsidP="00D35991">
      <w:pPr>
        <w:spacing w:line="276" w:lineRule="auto"/>
        <w:rPr>
          <w:rFonts w:eastAsia="Times New Roman"/>
          <w:strike/>
          <w:sz w:val="24"/>
        </w:rPr>
      </w:pPr>
    </w:p>
    <w:p w:rsidR="00DB73BC" w:rsidRPr="004763B9" w:rsidRDefault="00DB73BC" w:rsidP="00D3599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trike/>
          <w:sz w:val="24"/>
          <w:szCs w:val="24"/>
        </w:rPr>
      </w:pPr>
      <w:r w:rsidRPr="004763B9">
        <w:rPr>
          <w:rFonts w:ascii="Times New Roman" w:eastAsiaTheme="minorHAnsi" w:hAnsi="Times New Roman"/>
          <w:sz w:val="24"/>
          <w:szCs w:val="24"/>
        </w:rPr>
        <w:t xml:space="preserve">Niniejsza procedura jest stosowana w odniesieniu do wyboru i oceny  operacji złożonych przez podmioty inne niż LGD w ramach </w:t>
      </w:r>
      <w:proofErr w:type="spellStart"/>
      <w:r w:rsidRPr="004763B9">
        <w:rPr>
          <w:rFonts w:ascii="Times New Roman" w:eastAsiaTheme="minorHAnsi" w:hAnsi="Times New Roman"/>
          <w:sz w:val="24"/>
          <w:szCs w:val="24"/>
        </w:rPr>
        <w:t>poddziałania</w:t>
      </w:r>
      <w:proofErr w:type="spellEnd"/>
      <w:r w:rsidRPr="004763B9">
        <w:rPr>
          <w:rFonts w:ascii="Times New Roman" w:eastAsiaTheme="minorHAnsi" w:hAnsi="Times New Roman"/>
          <w:sz w:val="24"/>
          <w:szCs w:val="24"/>
        </w:rPr>
        <w:t xml:space="preserve"> 19.2 „Wsparcie na wdrażanie operacji w ramach strategii rozwoju lokalnego kierowanego przez społeczność” objętego Programem Rozwoju Obszarów Wiejskich na lata 2014-2020</w:t>
      </w:r>
      <w:r w:rsidR="004763B9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763B9" w:rsidRDefault="00CD09AC" w:rsidP="00D3599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  <w:szCs w:val="24"/>
        </w:rPr>
        <w:t>Celem niniejszej procedury jest zapewnienie transparent</w:t>
      </w:r>
      <w:r w:rsidR="00DB73BC" w:rsidRPr="004763B9">
        <w:rPr>
          <w:rFonts w:ascii="Times New Roman" w:eastAsia="Times New Roman" w:hAnsi="Times New Roman"/>
          <w:sz w:val="24"/>
          <w:szCs w:val="24"/>
        </w:rPr>
        <w:t xml:space="preserve">ności oceny i wyboru operacji, </w:t>
      </w:r>
      <w:r w:rsidR="004763B9">
        <w:rPr>
          <w:rFonts w:ascii="Times New Roman" w:eastAsia="Times New Roman" w:hAnsi="Times New Roman"/>
          <w:sz w:val="24"/>
          <w:szCs w:val="24"/>
        </w:rPr>
        <w:br/>
      </w:r>
      <w:r w:rsidRPr="004763B9">
        <w:rPr>
          <w:rFonts w:ascii="Times New Roman" w:eastAsia="Times New Roman" w:hAnsi="Times New Roman"/>
          <w:sz w:val="24"/>
          <w:szCs w:val="24"/>
        </w:rPr>
        <w:t>w oparciu o przepisy krajowe i wspólnotow</w:t>
      </w:r>
      <w:r w:rsidR="004763B9" w:rsidRPr="004763B9">
        <w:rPr>
          <w:rFonts w:ascii="Times New Roman" w:eastAsia="Times New Roman" w:hAnsi="Times New Roman"/>
          <w:sz w:val="24"/>
          <w:szCs w:val="24"/>
        </w:rPr>
        <w:t>e.</w:t>
      </w:r>
    </w:p>
    <w:p w:rsidR="00DB73BC" w:rsidRPr="004763B9" w:rsidRDefault="00DB73BC" w:rsidP="00D3599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</w:rPr>
        <w:t>Przyjęte procedury są udostępnione do wiadomości publicznej na stronie internetowej LGD oraz w Biurze LGD</w:t>
      </w:r>
      <w:r w:rsidR="004763B9">
        <w:rPr>
          <w:rFonts w:ascii="Times New Roman" w:eastAsia="Times New Roman" w:hAnsi="Times New Roman"/>
          <w:sz w:val="24"/>
        </w:rPr>
        <w:t>.</w:t>
      </w:r>
    </w:p>
    <w:p w:rsidR="00DB73BC" w:rsidRPr="004763B9" w:rsidRDefault="00DB73BC" w:rsidP="00D3599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</w:rPr>
        <w:t>Warunkiem przeprowadzenia otwartego naboru wniosków o przyznanie pomocy (Konkursu) jest zawarcie umowy ramowej pomiędzy LGD a ZW.</w:t>
      </w:r>
      <w:r w:rsidR="004763B9" w:rsidRPr="004763B9">
        <w:rPr>
          <w:rFonts w:ascii="Times New Roman" w:eastAsia="Times New Roman" w:hAnsi="Times New Roman"/>
          <w:strike/>
          <w:sz w:val="24"/>
          <w:szCs w:val="24"/>
          <w:lang w:eastAsia="pl-PL"/>
        </w:rPr>
        <w:t xml:space="preserve"> </w:t>
      </w:r>
    </w:p>
    <w:p w:rsidR="004763B9" w:rsidRPr="004763B9" w:rsidRDefault="00DB73BC" w:rsidP="00D35991">
      <w:pPr>
        <w:pStyle w:val="Akapitzlist"/>
        <w:numPr>
          <w:ilvl w:val="0"/>
          <w:numId w:val="3"/>
        </w:numPr>
        <w:jc w:val="both"/>
        <w:rPr>
          <w:rStyle w:val="Odwoaniedokomentarza"/>
          <w:rFonts w:ascii="Times New Roman" w:eastAsia="Times New Roman" w:hAnsi="Times New Roman"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</w:rPr>
        <w:t>Organizatorem otwartego naboru wniosków o przyznanie pomocy w ramach LSR  (zwanego dalej „Konkursem”) jest  Stowarzyszenie ,,Kraina Sanu” – Lokalna Grupa Działania.</w:t>
      </w:r>
    </w:p>
    <w:p w:rsidR="00DB73BC" w:rsidRPr="00DB73BC" w:rsidRDefault="004763B9" w:rsidP="00D35991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63B9">
        <w:rPr>
          <w:rFonts w:ascii="Times New Roman" w:eastAsia="Times New Roman" w:hAnsi="Times New Roman"/>
          <w:sz w:val="24"/>
        </w:rPr>
        <w:t xml:space="preserve"> </w:t>
      </w:r>
      <w:r w:rsidR="00DB73BC" w:rsidRPr="004763B9">
        <w:rPr>
          <w:rFonts w:ascii="Times New Roman" w:eastAsia="Times New Roman" w:hAnsi="Times New Roman"/>
          <w:sz w:val="24"/>
        </w:rPr>
        <w:t xml:space="preserve">Nabór wniosków o przyznanie pomocy w ramach LSR, ogłaszany będzie dla każdego </w:t>
      </w:r>
      <w:r>
        <w:rPr>
          <w:rFonts w:ascii="Times New Roman" w:eastAsia="Times New Roman" w:hAnsi="Times New Roman"/>
          <w:sz w:val="24"/>
        </w:rPr>
        <w:br/>
      </w:r>
      <w:r w:rsidR="00DB73BC" w:rsidRPr="004763B9">
        <w:rPr>
          <w:rFonts w:ascii="Times New Roman" w:eastAsia="Times New Roman" w:hAnsi="Times New Roman"/>
          <w:sz w:val="24"/>
        </w:rPr>
        <w:t>z działań odrębnie</w:t>
      </w:r>
      <w:r w:rsidR="00DB73BC" w:rsidRPr="004763B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DB73BC" w:rsidRPr="00DB73BC" w:rsidRDefault="00DB73BC" w:rsidP="00D35991">
      <w:pPr>
        <w:spacing w:line="276" w:lineRule="auto"/>
        <w:rPr>
          <w:rFonts w:eastAsia="Times New Roman"/>
          <w:sz w:val="24"/>
        </w:rPr>
      </w:pPr>
      <w:r w:rsidRPr="00DB73BC">
        <w:rPr>
          <w:rFonts w:eastAsia="Times New Roman"/>
          <w:sz w:val="24"/>
        </w:rPr>
        <w:lastRenderedPageBreak/>
        <w:t>1)</w:t>
      </w:r>
      <w:r w:rsidRPr="00DB73BC">
        <w:rPr>
          <w:rFonts w:eastAsia="Times New Roman"/>
          <w:sz w:val="24"/>
        </w:rPr>
        <w:tab/>
        <w:t>podejmowanie działalności gospodarczej</w:t>
      </w:r>
    </w:p>
    <w:p w:rsidR="00DB73BC" w:rsidRPr="00DB73BC" w:rsidRDefault="00DB73BC" w:rsidP="00D35991">
      <w:pPr>
        <w:spacing w:line="276" w:lineRule="auto"/>
        <w:rPr>
          <w:rFonts w:eastAsia="Times New Roman"/>
          <w:sz w:val="24"/>
        </w:rPr>
      </w:pPr>
      <w:r w:rsidRPr="00DB73BC">
        <w:rPr>
          <w:rFonts w:eastAsia="Times New Roman"/>
          <w:sz w:val="24"/>
        </w:rPr>
        <w:t>2)</w:t>
      </w:r>
      <w:r w:rsidRPr="00DB73BC">
        <w:rPr>
          <w:rFonts w:eastAsia="Times New Roman"/>
          <w:sz w:val="24"/>
        </w:rPr>
        <w:tab/>
        <w:t>rozwijanie działalności gospodarczej</w:t>
      </w:r>
    </w:p>
    <w:p w:rsidR="00DB73BC" w:rsidRPr="00DB73BC" w:rsidRDefault="00DB73BC" w:rsidP="00D35991">
      <w:pPr>
        <w:spacing w:line="276" w:lineRule="auto"/>
        <w:rPr>
          <w:rFonts w:eastAsia="Times New Roman"/>
          <w:sz w:val="24"/>
        </w:rPr>
      </w:pPr>
      <w:r w:rsidRPr="00DB73BC">
        <w:rPr>
          <w:rFonts w:eastAsia="Times New Roman"/>
          <w:sz w:val="24"/>
        </w:rPr>
        <w:t>3)</w:t>
      </w:r>
      <w:r w:rsidRPr="00DB73BC">
        <w:rPr>
          <w:rFonts w:eastAsia="Times New Roman"/>
          <w:sz w:val="24"/>
        </w:rPr>
        <w:tab/>
        <w:t>pozostałe projekty konkursowe</w:t>
      </w:r>
    </w:p>
    <w:p w:rsidR="00184C6A" w:rsidRDefault="00DB73BC" w:rsidP="00D35991">
      <w:pPr>
        <w:spacing w:line="276" w:lineRule="auto"/>
        <w:rPr>
          <w:rFonts w:eastAsia="Times New Roman"/>
          <w:sz w:val="24"/>
        </w:rPr>
      </w:pPr>
      <w:r w:rsidRPr="00DB73BC">
        <w:rPr>
          <w:rFonts w:eastAsia="Times New Roman"/>
          <w:sz w:val="24"/>
        </w:rPr>
        <w:t>- przy czym istnieje możliwość ogłaszania naborów w tym samym terminie w ramach różnych działań.</w:t>
      </w:r>
    </w:p>
    <w:p w:rsidR="00184C6A" w:rsidRPr="00184C6A" w:rsidRDefault="00184C6A" w:rsidP="00D35991">
      <w:pPr>
        <w:spacing w:line="27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7.  </w:t>
      </w:r>
      <w:r w:rsidR="00DB73BC" w:rsidRPr="00184C6A">
        <w:rPr>
          <w:rFonts w:eastAsia="Times New Roman"/>
          <w:sz w:val="24"/>
        </w:rPr>
        <w:t xml:space="preserve">Niniejsza procedura nie ma zastosowania do wyboru i oceny </w:t>
      </w:r>
      <w:proofErr w:type="spellStart"/>
      <w:r w:rsidR="00DB73BC" w:rsidRPr="00184C6A">
        <w:rPr>
          <w:rFonts w:eastAsia="Times New Roman"/>
          <w:sz w:val="24"/>
        </w:rPr>
        <w:t>grantobiorców</w:t>
      </w:r>
      <w:proofErr w:type="spellEnd"/>
      <w:r w:rsidR="00DB73BC" w:rsidRPr="00184C6A">
        <w:rPr>
          <w:rFonts w:eastAsia="Times New Roman"/>
          <w:sz w:val="24"/>
        </w:rPr>
        <w:t xml:space="preserve"> w ramach projektów grantowych.</w:t>
      </w:r>
      <w:r w:rsidR="004763B9">
        <w:rPr>
          <w:rFonts w:eastAsia="Times New Roman"/>
          <w:sz w:val="24"/>
        </w:rPr>
        <w:t xml:space="preserve"> </w:t>
      </w:r>
    </w:p>
    <w:p w:rsidR="00DB73BC" w:rsidRPr="00DB73BC" w:rsidRDefault="00184C6A" w:rsidP="00D35991">
      <w:pPr>
        <w:spacing w:line="276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8.  </w:t>
      </w:r>
      <w:r w:rsidR="00DB73BC" w:rsidRPr="00DB73BC">
        <w:rPr>
          <w:rFonts w:eastAsia="Times New Roman"/>
          <w:sz w:val="24"/>
        </w:rPr>
        <w:t>Odpowiedzialnymi  za prawidłowe stosowanie procedury są  Rada, Zarząd Stowarzyszenia i Pracownicy Biura</w:t>
      </w:r>
      <w:r w:rsidR="004763B9">
        <w:rPr>
          <w:rFonts w:eastAsia="Times New Roman"/>
          <w:sz w:val="24"/>
        </w:rPr>
        <w:t xml:space="preserve">. </w:t>
      </w:r>
    </w:p>
    <w:p w:rsidR="001F03F4" w:rsidRPr="001B53F6" w:rsidRDefault="001F03F4" w:rsidP="00D35991">
      <w:pPr>
        <w:pStyle w:val="Default"/>
        <w:spacing w:line="276" w:lineRule="auto"/>
        <w:jc w:val="both"/>
        <w:rPr>
          <w:color w:val="auto"/>
        </w:rPr>
      </w:pPr>
    </w:p>
    <w:p w:rsidR="008D4313" w:rsidRPr="00C339F3" w:rsidRDefault="008D4313" w:rsidP="00D35991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§ </w:t>
      </w:r>
      <w:r w:rsidR="001F63F5">
        <w:rPr>
          <w:b/>
          <w:bCs/>
          <w:strike/>
          <w:sz w:val="24"/>
        </w:rPr>
        <w:t>4</w:t>
      </w:r>
    </w:p>
    <w:p w:rsidR="001F03F4" w:rsidRDefault="001F03F4" w:rsidP="00D35991">
      <w:pPr>
        <w:spacing w:line="276" w:lineRule="auto"/>
        <w:rPr>
          <w:b/>
          <w:bCs/>
          <w:sz w:val="24"/>
        </w:rPr>
      </w:pPr>
      <w:r w:rsidRPr="008D4313">
        <w:rPr>
          <w:b/>
          <w:bCs/>
          <w:sz w:val="24"/>
        </w:rPr>
        <w:t>Tryb ogłaszania naboru wniosków, czas trwania naboru, miejsce składania wniosków</w:t>
      </w:r>
    </w:p>
    <w:p w:rsidR="008D4313" w:rsidRPr="008D4313" w:rsidRDefault="008D4313" w:rsidP="00D35991">
      <w:pPr>
        <w:spacing w:line="276" w:lineRule="auto"/>
        <w:rPr>
          <w:b/>
          <w:bCs/>
          <w:sz w:val="24"/>
        </w:rPr>
      </w:pPr>
    </w:p>
    <w:p w:rsidR="00FC3169" w:rsidRDefault="001F03F4" w:rsidP="00D359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FC3169">
        <w:rPr>
          <w:rFonts w:ascii="Times New Roman" w:hAnsi="Times New Roman"/>
          <w:sz w:val="24"/>
          <w:szCs w:val="24"/>
        </w:rPr>
        <w:t>Ogłoszeni</w:t>
      </w:r>
      <w:r w:rsidR="00FC3169" w:rsidRPr="00FC3169">
        <w:rPr>
          <w:rFonts w:ascii="Times New Roman" w:hAnsi="Times New Roman"/>
          <w:sz w:val="24"/>
          <w:szCs w:val="24"/>
        </w:rPr>
        <w:t xml:space="preserve">e o </w:t>
      </w:r>
      <w:r w:rsidRPr="00FC3169">
        <w:rPr>
          <w:rFonts w:ascii="Times New Roman" w:hAnsi="Times New Roman"/>
          <w:sz w:val="24"/>
          <w:szCs w:val="24"/>
        </w:rPr>
        <w:t>naborze wniosków na operacje realizowane przez p</w:t>
      </w:r>
      <w:r w:rsidR="001B53F6" w:rsidRPr="00FC3169">
        <w:rPr>
          <w:rFonts w:ascii="Times New Roman" w:hAnsi="Times New Roman"/>
          <w:sz w:val="24"/>
          <w:szCs w:val="24"/>
        </w:rPr>
        <w:t xml:space="preserve">odmioty inne niż LGD następuje </w:t>
      </w:r>
      <w:r w:rsidRPr="00FC3169">
        <w:rPr>
          <w:rFonts w:ascii="Times New Roman" w:hAnsi="Times New Roman"/>
          <w:sz w:val="24"/>
          <w:szCs w:val="24"/>
        </w:rPr>
        <w:t>w terminach przewidzianych w „Harmonogramie planowanych naborów wniosków o udzielenie wsparcia na wdrażanie operacji w ramach LSR” stanowiącym załącznik do umowy ramowej</w:t>
      </w:r>
      <w:r w:rsidR="00FC3169">
        <w:rPr>
          <w:rFonts w:ascii="Times New Roman" w:hAnsi="Times New Roman"/>
          <w:sz w:val="24"/>
          <w:szCs w:val="24"/>
        </w:rPr>
        <w:t>.</w:t>
      </w:r>
    </w:p>
    <w:p w:rsidR="001F03F4" w:rsidRPr="00FC3169" w:rsidRDefault="001F03F4" w:rsidP="00D3599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FC3169">
        <w:rPr>
          <w:rFonts w:ascii="Times New Roman" w:hAnsi="Times New Roman"/>
          <w:sz w:val="24"/>
          <w:szCs w:val="24"/>
        </w:rPr>
        <w:t>Zarząd LGD opracowuje</w:t>
      </w:r>
      <w:r w:rsidR="00FC3169">
        <w:rPr>
          <w:rFonts w:ascii="Times New Roman" w:hAnsi="Times New Roman"/>
          <w:sz w:val="24"/>
          <w:szCs w:val="24"/>
        </w:rPr>
        <w:t xml:space="preserve"> </w:t>
      </w:r>
      <w:r w:rsidRPr="00FC3169">
        <w:rPr>
          <w:rFonts w:ascii="Times New Roman" w:hAnsi="Times New Roman"/>
          <w:sz w:val="24"/>
          <w:szCs w:val="24"/>
        </w:rPr>
        <w:t>informacje o możliwości składania wniosków w ramach działania „Wdrażanie</w:t>
      </w:r>
      <w:r w:rsidR="00FC3169">
        <w:rPr>
          <w:rFonts w:ascii="Times New Roman" w:hAnsi="Times New Roman"/>
          <w:sz w:val="24"/>
          <w:szCs w:val="24"/>
        </w:rPr>
        <w:t xml:space="preserve"> </w:t>
      </w:r>
      <w:r w:rsidRPr="00FC3169">
        <w:rPr>
          <w:rFonts w:ascii="Times New Roman" w:hAnsi="Times New Roman"/>
          <w:sz w:val="24"/>
          <w:szCs w:val="24"/>
        </w:rPr>
        <w:t>operacji w ramach strategii rozwoju lokalnego kierowanego przez społeczność”.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4C772B">
        <w:rPr>
          <w:rFonts w:ascii="Times New Roman" w:hAnsi="Times New Roman"/>
          <w:sz w:val="24"/>
          <w:szCs w:val="24"/>
        </w:rPr>
        <w:t>Wystąpienie LGD do Samorządu Województwa</w:t>
      </w:r>
      <w:r>
        <w:rPr>
          <w:rFonts w:ascii="Times New Roman" w:hAnsi="Times New Roman"/>
          <w:sz w:val="24"/>
          <w:szCs w:val="24"/>
        </w:rPr>
        <w:t xml:space="preserve"> z zapytaniem o wysokość dostępnych środków finansowych (</w:t>
      </w:r>
      <w:r w:rsidRPr="00350D69">
        <w:rPr>
          <w:rFonts w:ascii="Times New Roman" w:hAnsi="Times New Roman"/>
          <w:i/>
          <w:sz w:val="24"/>
          <w:szCs w:val="24"/>
        </w:rPr>
        <w:t>nie dotyczy pierwszego naboru</w:t>
      </w:r>
      <w:r>
        <w:rPr>
          <w:rFonts w:ascii="Times New Roman" w:hAnsi="Times New Roman"/>
          <w:sz w:val="24"/>
          <w:szCs w:val="24"/>
        </w:rPr>
        <w:t xml:space="preserve">) oraz o </w:t>
      </w:r>
      <w:r w:rsidRPr="004C772B">
        <w:rPr>
          <w:rFonts w:ascii="Times New Roman" w:hAnsi="Times New Roman"/>
          <w:sz w:val="24"/>
          <w:szCs w:val="24"/>
        </w:rPr>
        <w:t xml:space="preserve">uzgodnienie terminu naboru wniosków o udzielenie </w:t>
      </w:r>
      <w:r>
        <w:rPr>
          <w:rFonts w:ascii="Times New Roman" w:hAnsi="Times New Roman"/>
          <w:sz w:val="24"/>
          <w:szCs w:val="24"/>
        </w:rPr>
        <w:t>przyznania pomocy</w:t>
      </w:r>
      <w:r w:rsidRPr="004C772B">
        <w:rPr>
          <w:rFonts w:ascii="Times New Roman" w:hAnsi="Times New Roman"/>
          <w:sz w:val="24"/>
          <w:szCs w:val="24"/>
        </w:rPr>
        <w:t xml:space="preserve"> na operacje </w:t>
      </w:r>
      <w:r w:rsidR="001B1D27">
        <w:rPr>
          <w:rFonts w:ascii="Times New Roman" w:hAnsi="Times New Roman"/>
          <w:sz w:val="24"/>
          <w:szCs w:val="24"/>
        </w:rPr>
        <w:t>realizowane przez podmioty inne</w:t>
      </w:r>
      <w:r w:rsidR="00FC3169">
        <w:rPr>
          <w:rFonts w:ascii="Times New Roman" w:hAnsi="Times New Roman"/>
          <w:sz w:val="24"/>
          <w:szCs w:val="24"/>
        </w:rPr>
        <w:t xml:space="preserve"> </w:t>
      </w:r>
      <w:r w:rsidRPr="004C772B">
        <w:rPr>
          <w:rFonts w:ascii="Times New Roman" w:hAnsi="Times New Roman"/>
          <w:sz w:val="24"/>
          <w:szCs w:val="24"/>
        </w:rPr>
        <w:t>niż LGD nie później niż 30 dni przed planowanym rozpoczęciem biegu terminu składania tych wniosków.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44A2F">
        <w:rPr>
          <w:rFonts w:ascii="Times New Roman" w:hAnsi="Times New Roman"/>
          <w:sz w:val="24"/>
          <w:szCs w:val="24"/>
        </w:rPr>
        <w:t xml:space="preserve">LGD zamieszcza ogłoszenia o naborze </w:t>
      </w:r>
      <w:r w:rsidRPr="00044A2F">
        <w:rPr>
          <w:rFonts w:ascii="Times New Roman" w:hAnsi="Times New Roman"/>
          <w:color w:val="000000" w:themeColor="text1"/>
          <w:sz w:val="24"/>
          <w:szCs w:val="24"/>
        </w:rPr>
        <w:t xml:space="preserve">wniosków </w:t>
      </w:r>
      <w:r w:rsidRPr="00044A2F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przyznanie pomocy na stronie internetowej </w:t>
      </w:r>
      <w:r w:rsidRPr="00044A2F">
        <w:rPr>
          <w:rFonts w:ascii="Times New Roman" w:hAnsi="Times New Roman"/>
          <w:sz w:val="24"/>
          <w:szCs w:val="24"/>
        </w:rPr>
        <w:t>LGD</w:t>
      </w:r>
      <w:r>
        <w:rPr>
          <w:rFonts w:ascii="Times New Roman" w:hAnsi="Times New Roman"/>
          <w:sz w:val="24"/>
          <w:szCs w:val="24"/>
        </w:rPr>
        <w:t xml:space="preserve"> oraz na tablicy ogłoszeń w Biurze LGD</w:t>
      </w:r>
      <w:r w:rsidRPr="00044A2F">
        <w:rPr>
          <w:rFonts w:ascii="Times New Roman" w:hAnsi="Times New Roman"/>
          <w:sz w:val="24"/>
          <w:szCs w:val="24"/>
        </w:rPr>
        <w:t>, nie wcześniej niż 30 dni i nie później niż 14 dni przed planowanym terminem rozpoczęcia biegu terminu składania wniosków.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44A2F">
        <w:rPr>
          <w:rFonts w:ascii="Times New Roman" w:hAnsi="Times New Roman"/>
          <w:sz w:val="24"/>
          <w:szCs w:val="24"/>
        </w:rPr>
        <w:t xml:space="preserve">LGD nie może zmienić treści ogłoszenia o naborze wniosków o </w:t>
      </w:r>
      <w:r>
        <w:rPr>
          <w:rFonts w:ascii="Times New Roman" w:hAnsi="Times New Roman"/>
          <w:sz w:val="24"/>
          <w:szCs w:val="24"/>
        </w:rPr>
        <w:t>przyznanie pomocy</w:t>
      </w:r>
      <w:r w:rsidRPr="00044A2F">
        <w:rPr>
          <w:rFonts w:ascii="Times New Roman" w:hAnsi="Times New Roman"/>
          <w:sz w:val="24"/>
          <w:szCs w:val="24"/>
        </w:rPr>
        <w:t xml:space="preserve"> ani </w:t>
      </w:r>
      <w:r>
        <w:rPr>
          <w:rFonts w:ascii="Times New Roman" w:hAnsi="Times New Roman"/>
          <w:sz w:val="24"/>
          <w:szCs w:val="24"/>
        </w:rPr>
        <w:t xml:space="preserve">lokalnych </w:t>
      </w:r>
      <w:r w:rsidRPr="00044A2F">
        <w:rPr>
          <w:rFonts w:ascii="Times New Roman" w:hAnsi="Times New Roman"/>
          <w:sz w:val="24"/>
          <w:szCs w:val="24"/>
        </w:rPr>
        <w:t xml:space="preserve">kryteriów wyboru oraz ustalonych w odniesieniu do naboru wymogów, po ich zamieszczeniu </w:t>
      </w:r>
      <w:r>
        <w:rPr>
          <w:rFonts w:ascii="Times New Roman" w:hAnsi="Times New Roman"/>
          <w:sz w:val="24"/>
          <w:szCs w:val="24"/>
        </w:rPr>
        <w:t xml:space="preserve">w miejscach o których mowa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4.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044A2F">
        <w:rPr>
          <w:rFonts w:ascii="Times New Roman" w:hAnsi="Times New Roman"/>
          <w:sz w:val="24"/>
          <w:szCs w:val="24"/>
        </w:rPr>
        <w:t>W miejscu zamieszczenia na stronie internetowej ogłoszenia o naborze wniosków o </w:t>
      </w:r>
      <w:r>
        <w:rPr>
          <w:rFonts w:ascii="Times New Roman" w:hAnsi="Times New Roman"/>
          <w:sz w:val="24"/>
          <w:szCs w:val="24"/>
        </w:rPr>
        <w:t>przyznanie pomocy</w:t>
      </w:r>
      <w:r w:rsidRPr="00044A2F">
        <w:rPr>
          <w:rFonts w:ascii="Times New Roman" w:hAnsi="Times New Roman"/>
          <w:sz w:val="24"/>
          <w:szCs w:val="24"/>
        </w:rPr>
        <w:t>, LGD podaje datę jego publikacji.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6B46C5">
        <w:rPr>
          <w:rFonts w:ascii="Times New Roman" w:hAnsi="Times New Roman"/>
          <w:sz w:val="24"/>
          <w:szCs w:val="24"/>
        </w:rPr>
        <w:t xml:space="preserve">LGD na swojej stronie internetowej archiwizuje wszystkie ogłoszenia o naborze wniosków </w:t>
      </w:r>
      <w:r w:rsidRPr="006B46C5">
        <w:rPr>
          <w:rFonts w:ascii="Times New Roman" w:hAnsi="Times New Roman"/>
          <w:sz w:val="24"/>
          <w:szCs w:val="24"/>
        </w:rPr>
        <w:br/>
        <w:t xml:space="preserve">o </w:t>
      </w:r>
      <w:r>
        <w:rPr>
          <w:rFonts w:ascii="Times New Roman" w:hAnsi="Times New Roman"/>
          <w:sz w:val="24"/>
          <w:szCs w:val="24"/>
        </w:rPr>
        <w:t>przyznanie pomocy</w:t>
      </w:r>
      <w:r w:rsidRPr="006B46C5">
        <w:rPr>
          <w:rFonts w:ascii="Times New Roman" w:hAnsi="Times New Roman"/>
          <w:sz w:val="24"/>
          <w:szCs w:val="24"/>
        </w:rPr>
        <w:t xml:space="preserve"> w ramach perspektywy 2014 – 2020 oraz umożliwia podgląd ich treś</w:t>
      </w:r>
      <w:r w:rsidRPr="002C6FA2">
        <w:rPr>
          <w:rFonts w:ascii="Times New Roman" w:hAnsi="Times New Roman"/>
          <w:sz w:val="24"/>
          <w:szCs w:val="24"/>
        </w:rPr>
        <w:t>ci do końca 2028 roku.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6B46C5">
        <w:rPr>
          <w:rFonts w:ascii="Times New Roman" w:hAnsi="Times New Roman"/>
          <w:sz w:val="24"/>
          <w:szCs w:val="24"/>
        </w:rPr>
        <w:t xml:space="preserve">LGD numeruje kolejne ogłoszenia o naborze wniosków o </w:t>
      </w:r>
      <w:r>
        <w:rPr>
          <w:rFonts w:ascii="Times New Roman" w:hAnsi="Times New Roman"/>
          <w:sz w:val="24"/>
          <w:szCs w:val="24"/>
        </w:rPr>
        <w:t>przyznanie pomocy w </w:t>
      </w:r>
      <w:r w:rsidRPr="006B46C5">
        <w:rPr>
          <w:rFonts w:ascii="Times New Roman" w:hAnsi="Times New Roman"/>
          <w:sz w:val="24"/>
          <w:szCs w:val="24"/>
        </w:rPr>
        <w:t xml:space="preserve">następujący sposób </w:t>
      </w:r>
      <w:r>
        <w:rPr>
          <w:rFonts w:ascii="Times New Roman" w:hAnsi="Times New Roman"/>
          <w:sz w:val="24"/>
          <w:szCs w:val="24"/>
        </w:rPr>
        <w:t>– kolejny numer ogłoszenia/rok</w:t>
      </w:r>
      <w:r w:rsidRPr="002C6FA2">
        <w:rPr>
          <w:rFonts w:ascii="Times New Roman" w:hAnsi="Times New Roman"/>
          <w:sz w:val="24"/>
          <w:szCs w:val="24"/>
        </w:rPr>
        <w:t xml:space="preserve">, </w:t>
      </w:r>
      <w:r w:rsidRPr="006B46C5">
        <w:rPr>
          <w:rFonts w:ascii="Times New Roman" w:hAnsi="Times New Roman"/>
          <w:sz w:val="24"/>
          <w:szCs w:val="24"/>
        </w:rPr>
        <w:t>a w przypadku gdy nabór jest prowadzony na przełomie dwóch lat, wówczas w numerz</w:t>
      </w:r>
      <w:r>
        <w:rPr>
          <w:rFonts w:ascii="Times New Roman" w:hAnsi="Times New Roman"/>
          <w:sz w:val="24"/>
          <w:szCs w:val="24"/>
        </w:rPr>
        <w:t>e ogłoszenia wskazuje się rok w </w:t>
      </w:r>
      <w:r w:rsidRPr="006B46C5">
        <w:rPr>
          <w:rFonts w:ascii="Times New Roman" w:hAnsi="Times New Roman"/>
          <w:sz w:val="24"/>
          <w:szCs w:val="24"/>
        </w:rPr>
        <w:t>którym dany nabór się kończy.</w:t>
      </w:r>
    </w:p>
    <w:p w:rsidR="001563BC" w:rsidRPr="00700852" w:rsidRDefault="004E1702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496250827"/>
      <w:r w:rsidRPr="00700852">
        <w:rPr>
          <w:rFonts w:ascii="Times New Roman" w:hAnsi="Times New Roman"/>
          <w:sz w:val="24"/>
          <w:szCs w:val="24"/>
        </w:rPr>
        <w:t xml:space="preserve">LGD może w ramach danego naboru wprowadzić dodatkowe warunki udzielenia wsparcia </w:t>
      </w:r>
      <w:r w:rsidRPr="00700852">
        <w:rPr>
          <w:rFonts w:ascii="Times New Roman" w:hAnsi="Times New Roman"/>
          <w:sz w:val="24"/>
          <w:szCs w:val="24"/>
        </w:rPr>
        <w:br/>
        <w:t>o charakterze przedmiotowym lub podmiotowym, po uprzednim ich zatwierdzeniu przez Zarząd Województwa. Niespełnienie dodatkowych warunków udzielenia wsparcia określonych przez LGD skutkuje odrzuceniem wniosku o przyznanie pomocy na etapie oceny wstępnej dokonywanej przez LGD</w:t>
      </w:r>
      <w:bookmarkEnd w:id="0"/>
      <w:r w:rsidR="00700852" w:rsidRPr="00700852">
        <w:rPr>
          <w:rFonts w:ascii="Times New Roman" w:hAnsi="Times New Roman"/>
          <w:sz w:val="24"/>
          <w:szCs w:val="24"/>
        </w:rPr>
        <w:t xml:space="preserve">. </w:t>
      </w:r>
    </w:p>
    <w:p w:rsidR="001F03F4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700852">
        <w:rPr>
          <w:rFonts w:ascii="Times New Roman" w:hAnsi="Times New Roman"/>
          <w:sz w:val="24"/>
          <w:szCs w:val="24"/>
        </w:rPr>
        <w:lastRenderedPageBreak/>
        <w:t>Ogłoszenie o naborze wniosków o przyznanie pomocy zawiera w szczególności:</w:t>
      </w:r>
    </w:p>
    <w:p w:rsidR="001F03F4" w:rsidRPr="003634A7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wskazanie:</w:t>
      </w:r>
    </w:p>
    <w:p w:rsidR="001F03F4" w:rsidRPr="002C6FA2" w:rsidRDefault="001F03F4" w:rsidP="00D3599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instytucji organizującej nabór,</w:t>
      </w:r>
    </w:p>
    <w:p w:rsidR="001F03F4" w:rsidRPr="003634A7" w:rsidRDefault="001F03F4" w:rsidP="00D3599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terminu i miejsca składania wniosków,</w:t>
      </w:r>
    </w:p>
    <w:p w:rsidR="001F03F4" w:rsidRPr="00E1213A" w:rsidRDefault="001F03F4" w:rsidP="00D3599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formy wsparcia,</w:t>
      </w:r>
    </w:p>
    <w:p w:rsidR="001F03F4" w:rsidRPr="003634A7" w:rsidRDefault="001F03F4" w:rsidP="00D3599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ograniczenia w wysokości kwoty wsparcia – o ile dotyczy;</w:t>
      </w:r>
    </w:p>
    <w:p w:rsidR="001F03F4" w:rsidRPr="002C6FA2" w:rsidRDefault="001F03F4" w:rsidP="00D35991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 xml:space="preserve">zakresu tematycznego </w:t>
      </w:r>
      <w:r>
        <w:rPr>
          <w:rFonts w:ascii="Times New Roman" w:eastAsia="TimesNewRoman" w:hAnsi="Times New Roman"/>
          <w:sz w:val="24"/>
          <w:szCs w:val="24"/>
        </w:rPr>
        <w:t xml:space="preserve">operacji </w:t>
      </w:r>
      <w:r w:rsidRPr="002C6FA2">
        <w:rPr>
          <w:rFonts w:ascii="Times New Roman" w:eastAsia="TimesNewRoman" w:hAnsi="Times New Roman"/>
          <w:sz w:val="24"/>
          <w:szCs w:val="24"/>
        </w:rPr>
        <w:t>uszczegółowionego poprzez odwołanie do zakresów operacji, o których mowa w § 2 rozporządzenia LSR</w:t>
      </w:r>
      <w:r>
        <w:rPr>
          <w:rFonts w:ascii="Times New Roman" w:eastAsia="TimesNewRoman" w:hAnsi="Times New Roman"/>
          <w:sz w:val="24"/>
          <w:szCs w:val="24"/>
        </w:rPr>
        <w:t>;</w:t>
      </w:r>
    </w:p>
    <w:p w:rsidR="001F03F4" w:rsidRPr="003634A7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obowiązujące w ramach naboru:</w:t>
      </w:r>
    </w:p>
    <w:p w:rsidR="001F03F4" w:rsidRPr="003634A7" w:rsidRDefault="001F03F4" w:rsidP="00D35991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warunki udzielenia wsparcia,</w:t>
      </w:r>
    </w:p>
    <w:p w:rsidR="001F03F4" w:rsidRPr="003634A7" w:rsidRDefault="001F03F4" w:rsidP="00D35991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993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kryteria wyboru operacji wraz ze wskazaniem minimalnej liczby punktów, której uzyskanie jest warunkiem wyboru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3634A7">
        <w:rPr>
          <w:rFonts w:ascii="Times New Roman" w:eastAsia="TimesNewRoman" w:hAnsi="Times New Roman"/>
          <w:sz w:val="24"/>
          <w:szCs w:val="24"/>
        </w:rPr>
        <w:t>operacji;</w:t>
      </w:r>
    </w:p>
    <w:p w:rsidR="001F03F4" w:rsidRPr="00E1213A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3634A7">
        <w:rPr>
          <w:rFonts w:ascii="Times New Roman" w:eastAsia="TimesNewRoman" w:hAnsi="Times New Roman"/>
          <w:sz w:val="24"/>
          <w:szCs w:val="24"/>
        </w:rPr>
        <w:t>informację o wymaganych dokumentach, potwierdzających spełnienie warunków udzielenia wsparcia oraz kryteriów wyboru operacji;</w:t>
      </w:r>
    </w:p>
    <w:p w:rsidR="001F03F4" w:rsidRPr="006856A8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E1213A">
        <w:rPr>
          <w:rFonts w:ascii="Times New Roman" w:eastAsia="TimesNewRoman" w:hAnsi="Times New Roman"/>
          <w:sz w:val="24"/>
          <w:szCs w:val="24"/>
        </w:rPr>
        <w:t>wskazanie wysokości limitu środków w ramach ogłaszanego naboru;</w:t>
      </w:r>
    </w:p>
    <w:p w:rsidR="001F03F4" w:rsidRPr="00E1213A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określenie intensywności wsparcia w ramach ogłaszanego naboru;</w:t>
      </w:r>
    </w:p>
    <w:p w:rsidR="001F03F4" w:rsidRPr="00635E66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sz w:val="24"/>
          <w:szCs w:val="24"/>
        </w:rPr>
      </w:pPr>
      <w:r w:rsidRPr="006856A8">
        <w:rPr>
          <w:rFonts w:ascii="Times New Roman" w:eastAsia="TimesNewRoman" w:hAnsi="Times New Roman"/>
          <w:sz w:val="24"/>
          <w:szCs w:val="24"/>
        </w:rPr>
        <w:t>informację o miejscu udostępnienia LSR, opisu kryteriów wyboru operacji oraz zasad przyznawania punktów za spełnienie danego kryterium,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E1213A">
        <w:rPr>
          <w:rFonts w:ascii="Times New Roman" w:eastAsia="TimesNewRoman" w:hAnsi="Times New Roman"/>
          <w:sz w:val="24"/>
          <w:szCs w:val="24"/>
        </w:rPr>
        <w:t xml:space="preserve">formularza wniosku </w:t>
      </w:r>
      <w:r w:rsidR="008D4313">
        <w:rPr>
          <w:rFonts w:ascii="Times New Roman" w:eastAsia="TimesNewRoman" w:hAnsi="Times New Roman"/>
          <w:sz w:val="24"/>
          <w:szCs w:val="24"/>
        </w:rPr>
        <w:br/>
      </w:r>
      <w:r w:rsidRPr="00E1213A">
        <w:rPr>
          <w:rFonts w:ascii="Times New Roman" w:eastAsia="TimesNewRoman" w:hAnsi="Times New Roman"/>
          <w:sz w:val="24"/>
          <w:szCs w:val="24"/>
        </w:rPr>
        <w:t>o udzielenie wsparcia, formularza wniosku o płatność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E1213A">
        <w:rPr>
          <w:rFonts w:ascii="Times New Roman" w:eastAsia="TimesNewRoman" w:hAnsi="Times New Roman"/>
          <w:sz w:val="24"/>
          <w:szCs w:val="24"/>
        </w:rPr>
        <w:t>oraz formula</w:t>
      </w:r>
      <w:r>
        <w:rPr>
          <w:rFonts w:ascii="Times New Roman" w:eastAsia="TimesNewRoman" w:hAnsi="Times New Roman"/>
          <w:sz w:val="24"/>
          <w:szCs w:val="24"/>
        </w:rPr>
        <w:t xml:space="preserve">rza umowy </w:t>
      </w:r>
      <w:r w:rsidR="008D4313">
        <w:rPr>
          <w:rFonts w:ascii="Times New Roman" w:eastAsia="TimesNewRoman" w:hAnsi="Times New Roman"/>
          <w:sz w:val="24"/>
          <w:szCs w:val="24"/>
        </w:rPr>
        <w:br/>
      </w:r>
      <w:r>
        <w:rPr>
          <w:rFonts w:ascii="Times New Roman" w:eastAsia="TimesNewRoman" w:hAnsi="Times New Roman"/>
          <w:sz w:val="24"/>
          <w:szCs w:val="24"/>
        </w:rPr>
        <w:t>o udzielenie wsparcia;</w:t>
      </w:r>
    </w:p>
    <w:p w:rsidR="001F03F4" w:rsidRPr="00715A3E" w:rsidRDefault="001F03F4" w:rsidP="00D3599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56A8">
        <w:rPr>
          <w:rFonts w:ascii="Times New Roman" w:eastAsia="TimesNewRoman" w:hAnsi="Times New Roman"/>
          <w:sz w:val="24"/>
          <w:szCs w:val="24"/>
        </w:rPr>
        <w:t>planowane do osiągnięcia w wyniku operacji cele ogólne, szczegółowe, przedsięwzięcia oraz zakładane do osiągnięcia wskaźniki (</w:t>
      </w:r>
      <w:r w:rsidR="005C686E">
        <w:rPr>
          <w:rFonts w:ascii="Times New Roman" w:eastAsia="TimesNewRoman" w:hAnsi="Times New Roman"/>
          <w:b/>
          <w:i/>
          <w:sz w:val="24"/>
          <w:szCs w:val="24"/>
        </w:rPr>
        <w:t xml:space="preserve">załącznik nr </w:t>
      </w:r>
      <w:r w:rsidR="00700852">
        <w:rPr>
          <w:rFonts w:ascii="Times New Roman" w:eastAsia="TimesNewRoman" w:hAnsi="Times New Roman"/>
          <w:b/>
          <w:i/>
          <w:sz w:val="24"/>
          <w:szCs w:val="24"/>
        </w:rPr>
        <w:t xml:space="preserve">1 </w:t>
      </w:r>
      <w:r w:rsidR="005C686E">
        <w:rPr>
          <w:rFonts w:ascii="Times New Roman" w:eastAsia="TimesNewRoman" w:hAnsi="Times New Roman"/>
          <w:b/>
          <w:i/>
          <w:sz w:val="24"/>
          <w:szCs w:val="24"/>
        </w:rPr>
        <w:t>do niniejszej p</w:t>
      </w:r>
      <w:r w:rsidRPr="00715A3E">
        <w:rPr>
          <w:rFonts w:ascii="Times New Roman" w:eastAsia="TimesNewRoman" w:hAnsi="Times New Roman"/>
          <w:b/>
          <w:i/>
          <w:sz w:val="24"/>
          <w:szCs w:val="24"/>
        </w:rPr>
        <w:t>rocedur</w:t>
      </w:r>
      <w:r w:rsidR="005C686E">
        <w:rPr>
          <w:rFonts w:ascii="Times New Roman" w:eastAsia="TimesNewRoman" w:hAnsi="Times New Roman"/>
          <w:b/>
          <w:i/>
          <w:sz w:val="24"/>
          <w:szCs w:val="24"/>
        </w:rPr>
        <w:t>y</w:t>
      </w:r>
      <w:r w:rsidRPr="00715A3E">
        <w:rPr>
          <w:rFonts w:ascii="Times New Roman" w:eastAsia="TimesNewRoman" w:hAnsi="Times New Roman"/>
          <w:b/>
          <w:i/>
          <w:sz w:val="24"/>
          <w:szCs w:val="24"/>
        </w:rPr>
        <w:t>).</w:t>
      </w:r>
    </w:p>
    <w:p w:rsidR="001F03F4" w:rsidRPr="0051753C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E1213A">
        <w:rPr>
          <w:rFonts w:ascii="Times New Roman" w:eastAsia="TimesNewRoman" w:hAnsi="Times New Roman"/>
          <w:sz w:val="24"/>
          <w:szCs w:val="24"/>
        </w:rPr>
        <w:t xml:space="preserve">Wniosek o </w:t>
      </w:r>
      <w:r>
        <w:rPr>
          <w:rFonts w:ascii="Times New Roman" w:eastAsia="TimesNewRoman" w:hAnsi="Times New Roman"/>
          <w:sz w:val="24"/>
          <w:szCs w:val="24"/>
        </w:rPr>
        <w:t xml:space="preserve">przyznanie </w:t>
      </w:r>
      <w:r w:rsidRPr="00C8407C">
        <w:rPr>
          <w:rFonts w:ascii="Times New Roman" w:eastAsia="TimesNewRoman" w:hAnsi="Times New Roman"/>
          <w:sz w:val="24"/>
          <w:szCs w:val="24"/>
        </w:rPr>
        <w:t>pomocy na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C8407C">
        <w:rPr>
          <w:rFonts w:ascii="Times New Roman" w:eastAsia="TimesNewRoman" w:hAnsi="Times New Roman"/>
          <w:sz w:val="24"/>
          <w:szCs w:val="24"/>
        </w:rPr>
        <w:t>operację realizowaną przez podmiot inny niż LGD składa się bezpośrednio (</w:t>
      </w:r>
      <w:r w:rsidRPr="00350D69">
        <w:rPr>
          <w:rFonts w:ascii="Times New Roman" w:eastAsia="TimesNewRoman" w:hAnsi="Times New Roman"/>
          <w:i/>
          <w:sz w:val="24"/>
          <w:szCs w:val="24"/>
        </w:rPr>
        <w:t>osobiście albo przez pełnomocnika albo przez osobę upoważnioną</w:t>
      </w:r>
      <w:r w:rsidRPr="00C8407C">
        <w:rPr>
          <w:rFonts w:ascii="Times New Roman" w:eastAsia="TimesNewRoman" w:hAnsi="Times New Roman"/>
          <w:sz w:val="24"/>
          <w:szCs w:val="24"/>
        </w:rPr>
        <w:t>)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E1213A">
        <w:rPr>
          <w:rFonts w:ascii="Times New Roman" w:eastAsia="TimesNewRoman" w:hAnsi="Times New Roman"/>
          <w:sz w:val="24"/>
          <w:szCs w:val="24"/>
        </w:rPr>
        <w:t>do LGD w terminie wskazanym w ogłoszeniu o naborze wniosków, nie krótszym niż 14 dni i nie dłuższym niż 30 dni.</w:t>
      </w:r>
    </w:p>
    <w:p w:rsidR="001F03F4" w:rsidRPr="0051753C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Złożenie wniosku w Biurze LGD potwierdzane jest na kopii pierwszej strony wniosku. Potwierdzenie zawiera datę oraz godzinę złożenia wniosku, liczbę złożonych wraz </w:t>
      </w:r>
      <w:r w:rsidR="008D4313">
        <w:rPr>
          <w:rFonts w:ascii="Times New Roman" w:eastAsia="TimesNewRoman" w:hAnsi="Times New Roman"/>
          <w:sz w:val="24"/>
          <w:szCs w:val="24"/>
        </w:rPr>
        <w:br/>
      </w:r>
      <w:r>
        <w:rPr>
          <w:rFonts w:ascii="Times New Roman" w:eastAsia="TimesNewRoman" w:hAnsi="Times New Roman"/>
          <w:sz w:val="24"/>
          <w:szCs w:val="24"/>
        </w:rPr>
        <w:t>z wnioskiem załączników oraz jest opatrzone pieczęcią LGD i podpisane przez osobę przyjmującą wniosek.</w:t>
      </w:r>
    </w:p>
    <w:p w:rsidR="001F03F4" w:rsidRPr="002A6D9D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Biuro LGD nadaje każdemu wnioskowi indywidualne oznaczenie (</w:t>
      </w:r>
      <w:r w:rsidRPr="00350D69">
        <w:rPr>
          <w:rFonts w:ascii="Times New Roman" w:eastAsia="TimesNewRoman" w:hAnsi="Times New Roman"/>
          <w:i/>
          <w:sz w:val="24"/>
          <w:szCs w:val="24"/>
        </w:rPr>
        <w:t>znak sprawy</w:t>
      </w:r>
      <w:r>
        <w:rPr>
          <w:rFonts w:ascii="Times New Roman" w:eastAsia="TimesNewRoman" w:hAnsi="Times New Roman"/>
          <w:sz w:val="24"/>
          <w:szCs w:val="24"/>
        </w:rPr>
        <w:t xml:space="preserve">) i wpisuje je we wniosku w </w:t>
      </w:r>
      <w:r w:rsidRPr="003F08F8">
        <w:rPr>
          <w:rFonts w:ascii="Times New Roman" w:eastAsia="TimesNewRoman" w:hAnsi="Times New Roman"/>
          <w:sz w:val="24"/>
          <w:szCs w:val="24"/>
        </w:rPr>
        <w:t>odpowiednim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eastAsia="TimesNewRoman" w:hAnsi="Times New Roman"/>
          <w:sz w:val="24"/>
          <w:szCs w:val="24"/>
        </w:rPr>
        <w:t xml:space="preserve">polu oraz w rejestrze wniosków zawierającym ponadto: nazwę wnioskodawcy, tytuł operacji, lokalizację, kwotę wnioskowanej pomocy, datę </w:t>
      </w:r>
      <w:r w:rsidR="008D4313">
        <w:rPr>
          <w:rFonts w:ascii="Times New Roman" w:eastAsia="TimesNewRoman" w:hAnsi="Times New Roman"/>
          <w:sz w:val="24"/>
          <w:szCs w:val="24"/>
        </w:rPr>
        <w:br/>
      </w:r>
      <w:r>
        <w:rPr>
          <w:rFonts w:ascii="Times New Roman" w:eastAsia="TimesNewRoman" w:hAnsi="Times New Roman"/>
          <w:sz w:val="24"/>
          <w:szCs w:val="24"/>
        </w:rPr>
        <w:t>i godzinę.</w:t>
      </w:r>
    </w:p>
    <w:p w:rsidR="001F03F4" w:rsidRPr="00E3310D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Na każdym etapie oceny i wyboru wniosku Wnioskodawcy przysługuje prawo do wycofania wniosku. W tym celu Wnioskodawca powinien złożyć w Biurze LGD pismo wycofujące podpisane przez siebie lub osoby upoważnione do reprezentacji Wnioskodawcy.</w:t>
      </w:r>
      <w:r w:rsidR="00700852">
        <w:rPr>
          <w:rFonts w:ascii="Times New Roman" w:eastAsia="TimesNewRoman" w:hAnsi="Times New Roman"/>
          <w:sz w:val="24"/>
          <w:szCs w:val="24"/>
        </w:rPr>
        <w:t xml:space="preserve"> </w:t>
      </w:r>
      <w:r w:rsidRPr="00E3310D">
        <w:rPr>
          <w:rFonts w:ascii="Times New Roman" w:eastAsia="TimesNewRoman" w:hAnsi="Times New Roman"/>
          <w:sz w:val="24"/>
          <w:szCs w:val="24"/>
        </w:rPr>
        <w:t>Wycofanie wniosku sprawi, że podmiot ubiegający się o wsparcie znajdzie się w sytuacji sprzed jego złożenia</w:t>
      </w:r>
      <w:r w:rsidR="004E1702">
        <w:rPr>
          <w:rFonts w:ascii="Times New Roman" w:eastAsia="TimesNewRoman" w:hAnsi="Times New Roman"/>
          <w:sz w:val="24"/>
          <w:szCs w:val="24"/>
        </w:rPr>
        <w:t>.</w:t>
      </w:r>
    </w:p>
    <w:p w:rsidR="001F03F4" w:rsidRPr="00F57A28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Wniosek wycofany zwracany jest wraz z załącznikami Wnioskodawcy bezpośrednio </w:t>
      </w:r>
      <w:r w:rsidR="008D4313">
        <w:rPr>
          <w:rFonts w:ascii="Times New Roman" w:eastAsia="TimesNewRoman" w:hAnsi="Times New Roman"/>
          <w:sz w:val="24"/>
          <w:szCs w:val="24"/>
        </w:rPr>
        <w:br/>
      </w:r>
      <w:r>
        <w:rPr>
          <w:rFonts w:ascii="Times New Roman" w:eastAsia="TimesNewRoman" w:hAnsi="Times New Roman"/>
          <w:sz w:val="24"/>
          <w:szCs w:val="24"/>
        </w:rPr>
        <w:t>w Biurze LGD lub korespondencyjnie z tym, że  Biuro LGD zachowuje kopię dokumentu wraz z oryginałem wniosku o jego wycofanie.</w:t>
      </w:r>
    </w:p>
    <w:p w:rsidR="004E1702" w:rsidRPr="004E1702" w:rsidRDefault="001F03F4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W przypadku zmiany danych teleadresowych Wnioskodawca ma obowiązek niezwłocznie poinformować o tym Biuro LGD.</w:t>
      </w:r>
    </w:p>
    <w:p w:rsidR="004E1702" w:rsidRPr="00FB1352" w:rsidRDefault="004E1702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eastAsia="TimesNewRoman" w:hAnsi="Times New Roman"/>
          <w:sz w:val="24"/>
          <w:szCs w:val="24"/>
        </w:rPr>
      </w:pPr>
      <w:bookmarkStart w:id="1" w:name="_Hlk496250975"/>
      <w:r w:rsidRPr="00FB1352">
        <w:rPr>
          <w:rFonts w:ascii="Times New Roman" w:eastAsia="TimesNewRoman" w:hAnsi="Times New Roman"/>
          <w:sz w:val="24"/>
          <w:szCs w:val="24"/>
        </w:rPr>
        <w:lastRenderedPageBreak/>
        <w:t>Jeżeli w trakcie rozpatrywania wniosku konieczne jest uzyskanie wyjaśnień lub dokumentów niezbędnych do oceny zgodności operacji z LSR, wyboru operacji lub ustalenia kwoty wsparcia LGD w terminie nie krótszym niż 7 dni wzywa wnioskodawcę do złożenia tych wyjaśnień lub dokumentów</w:t>
      </w:r>
      <w:r w:rsidR="00FB1352" w:rsidRPr="00FB1352">
        <w:rPr>
          <w:rFonts w:ascii="Times New Roman" w:eastAsia="TimesNewRoman" w:hAnsi="Times New Roman"/>
          <w:sz w:val="24"/>
          <w:szCs w:val="24"/>
        </w:rPr>
        <w:t>.</w:t>
      </w:r>
    </w:p>
    <w:p w:rsidR="0071003F" w:rsidRPr="00FB1352" w:rsidRDefault="0071003F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496251118"/>
      <w:bookmarkStart w:id="3" w:name="_Hlk496251191"/>
      <w:bookmarkEnd w:id="1"/>
      <w:r w:rsidRPr="00FB1352">
        <w:rPr>
          <w:rFonts w:ascii="Times New Roman" w:eastAsia="TimesNewRoman" w:hAnsi="Times New Roman"/>
          <w:sz w:val="24"/>
          <w:szCs w:val="24"/>
        </w:rPr>
        <w:t>Wezwanie, o którym mowa w ust.  17, wydłuża termin określony</w:t>
      </w:r>
      <w:r w:rsidR="00FB1352" w:rsidRPr="00FB1352">
        <w:rPr>
          <w:rStyle w:val="Odwoaniedokomentarza"/>
          <w:rFonts w:ascii="Times New Roman" w:eastAsia="TimesNewRoman" w:hAnsi="Times New Roman"/>
          <w:sz w:val="24"/>
          <w:szCs w:val="24"/>
          <w:lang w:eastAsia="pl-PL"/>
        </w:rPr>
        <w:t xml:space="preserve"> w</w:t>
      </w:r>
      <w:r w:rsidRPr="00FB1352">
        <w:rPr>
          <w:rFonts w:ascii="Times New Roman" w:eastAsia="TimesNewRoman" w:hAnsi="Times New Roman"/>
          <w:sz w:val="24"/>
          <w:szCs w:val="24"/>
        </w:rPr>
        <w:t xml:space="preserve"> §</w:t>
      </w:r>
      <w:r w:rsidR="00FB1352" w:rsidRPr="00FB1352">
        <w:rPr>
          <w:rFonts w:ascii="Times New Roman" w:eastAsia="TimesNewRoman" w:hAnsi="Times New Roman"/>
          <w:sz w:val="24"/>
          <w:szCs w:val="24"/>
        </w:rPr>
        <w:t xml:space="preserve"> 6 u</w:t>
      </w:r>
      <w:r w:rsidRPr="00FB1352">
        <w:rPr>
          <w:rFonts w:ascii="Times New Roman" w:eastAsia="TimesNewRoman" w:hAnsi="Times New Roman"/>
          <w:sz w:val="24"/>
          <w:szCs w:val="24"/>
        </w:rPr>
        <w:t>st.1 o 7 dni.</w:t>
      </w:r>
      <w:r w:rsidRPr="00FB1352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2"/>
    <w:p w:rsidR="004E1702" w:rsidRPr="00FB1352" w:rsidRDefault="004E1702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FB1352">
        <w:rPr>
          <w:rFonts w:ascii="Times New Roman" w:eastAsia="Times New Roman" w:hAnsi="Times New Roman"/>
          <w:sz w:val="24"/>
          <w:szCs w:val="24"/>
        </w:rPr>
        <w:t>Wezwanie ma miejsce gdy:</w:t>
      </w:r>
    </w:p>
    <w:p w:rsidR="004E1702" w:rsidRPr="00FB1352" w:rsidRDefault="004E1702" w:rsidP="00D35991">
      <w:pPr>
        <w:pStyle w:val="Akapitzlist"/>
        <w:numPr>
          <w:ilvl w:val="2"/>
          <w:numId w:val="51"/>
        </w:num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1352">
        <w:rPr>
          <w:rFonts w:ascii="Times New Roman" w:eastAsia="Times New Roman" w:hAnsi="Times New Roman"/>
          <w:sz w:val="24"/>
          <w:szCs w:val="24"/>
          <w:lang w:eastAsia="pl-PL"/>
        </w:rPr>
        <w:t>dany dokument nie został załączony do wniosku pomimo zaznaczenia w formularzu wniosku, iż wnioskodawca go załącza oraz;</w:t>
      </w:r>
    </w:p>
    <w:p w:rsidR="00FB1352" w:rsidRDefault="004E1702" w:rsidP="00D35991">
      <w:pPr>
        <w:pStyle w:val="Akapitzlist"/>
        <w:numPr>
          <w:ilvl w:val="2"/>
          <w:numId w:val="51"/>
        </w:num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1352">
        <w:rPr>
          <w:rFonts w:ascii="Times New Roman" w:eastAsia="Times New Roman" w:hAnsi="Times New Roman"/>
          <w:sz w:val="24"/>
          <w:szCs w:val="24"/>
          <w:lang w:eastAsia="pl-PL"/>
        </w:rPr>
        <w:t>dany dokument nie został załączony (</w:t>
      </w:r>
      <w:r w:rsidRPr="00932FA8">
        <w:rPr>
          <w:rFonts w:ascii="Times New Roman" w:eastAsia="Times New Roman" w:hAnsi="Times New Roman"/>
          <w:i/>
          <w:sz w:val="24"/>
          <w:szCs w:val="24"/>
          <w:lang w:eastAsia="pl-PL"/>
        </w:rPr>
        <w:t>niezależnie</w:t>
      </w:r>
      <w:r w:rsidRPr="00FB13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1352">
        <w:rPr>
          <w:rFonts w:ascii="Times New Roman" w:eastAsia="Times New Roman" w:hAnsi="Times New Roman"/>
          <w:i/>
          <w:sz w:val="24"/>
          <w:szCs w:val="24"/>
          <w:lang w:eastAsia="pl-PL"/>
        </w:rPr>
        <w:t>od deklaracji wnioskodawcy wyrażonej we wniosku</w:t>
      </w:r>
      <w:r w:rsidRPr="00FB1352">
        <w:rPr>
          <w:rFonts w:ascii="Times New Roman" w:eastAsia="Times New Roman" w:hAnsi="Times New Roman"/>
          <w:sz w:val="24"/>
          <w:szCs w:val="24"/>
          <w:lang w:eastAsia="pl-PL"/>
        </w:rPr>
        <w:t>), a z formularza wniosku wynika, że jest to dokument obowiązkowy;</w:t>
      </w:r>
    </w:p>
    <w:p w:rsidR="00FB1352" w:rsidRPr="00FB1352" w:rsidRDefault="004E1702" w:rsidP="00D35991">
      <w:pPr>
        <w:pStyle w:val="Akapitzlist"/>
        <w:numPr>
          <w:ilvl w:val="2"/>
          <w:numId w:val="51"/>
        </w:num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1352">
        <w:rPr>
          <w:rFonts w:ascii="Times New Roman" w:eastAsia="Times New Roman" w:hAnsi="Times New Roman"/>
          <w:sz w:val="24"/>
          <w:szCs w:val="24"/>
          <w:lang w:eastAsia="pl-PL"/>
        </w:rPr>
        <w:t>informacje zawarte we wniosku o przyznanie pomocy oraz załącznikach są rozbieżne</w:t>
      </w:r>
      <w:bookmarkStart w:id="4" w:name="_Hlk496251257"/>
      <w:bookmarkEnd w:id="3"/>
      <w:r w:rsidR="00FB1352" w:rsidRPr="00FB135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E1702" w:rsidRPr="00FB1352" w:rsidRDefault="004E1702" w:rsidP="00D35991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</w:rPr>
      </w:pPr>
      <w:r w:rsidRPr="00FB1352">
        <w:rPr>
          <w:rFonts w:ascii="Times New Roman" w:hAnsi="Times New Roman"/>
          <w:sz w:val="24"/>
        </w:rPr>
        <w:t>LGD informuje wnioskodawcę pisemnie o konieczności złożenia wyjaśnień i/lub złożenia dokumentów niezbędnych do oceny zgodności operacji z LSR, wyboru operacji lub ustalenia kwoty wsparcia dostarczając osobiście lub wysyłając na podany we wniosku adres pismo z wyszczególnieniem wyjaśnień i/lub dokumentów które należy złoży</w:t>
      </w:r>
      <w:r w:rsidR="00FB1352">
        <w:rPr>
          <w:rFonts w:ascii="Times New Roman" w:hAnsi="Times New Roman"/>
          <w:sz w:val="24"/>
        </w:rPr>
        <w:t xml:space="preserve">ć </w:t>
      </w:r>
      <w:r w:rsidR="00FB1352">
        <w:rPr>
          <w:rFonts w:ascii="Times New Roman" w:hAnsi="Times New Roman"/>
          <w:sz w:val="24"/>
        </w:rPr>
        <w:br/>
        <w:t xml:space="preserve">w </w:t>
      </w:r>
      <w:r w:rsidR="002213A3" w:rsidRPr="00FB1352">
        <w:rPr>
          <w:rFonts w:ascii="Times New Roman" w:hAnsi="Times New Roman"/>
          <w:sz w:val="24"/>
        </w:rPr>
        <w:t>terminie 7 dni.</w:t>
      </w:r>
    </w:p>
    <w:p w:rsidR="004E1702" w:rsidRPr="00FB1352" w:rsidRDefault="004E1702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eastAsia="TimesNewRoman" w:hAnsi="Times New Roman"/>
          <w:color w:val="000000" w:themeColor="text1"/>
          <w:sz w:val="24"/>
          <w:szCs w:val="24"/>
        </w:rPr>
      </w:pPr>
      <w:bookmarkStart w:id="5" w:name="_Hlk496251310"/>
      <w:bookmarkEnd w:id="4"/>
      <w:r w:rsidRPr="00FB1352">
        <w:rPr>
          <w:rFonts w:ascii="Times New Roman" w:eastAsia="TimesNewRoman" w:hAnsi="Times New Roman"/>
          <w:sz w:val="24"/>
          <w:szCs w:val="24"/>
        </w:rPr>
        <w:t>LGD może wezwać wnioskodawcę na każdym etapie oceny (</w:t>
      </w:r>
      <w:r w:rsidRPr="00FB1352">
        <w:rPr>
          <w:rFonts w:ascii="Times New Roman" w:eastAsia="TimesNewRoman" w:hAnsi="Times New Roman"/>
          <w:i/>
          <w:sz w:val="24"/>
          <w:szCs w:val="24"/>
        </w:rPr>
        <w:t xml:space="preserve">wstępna ocena wniosków </w:t>
      </w:r>
      <w:r w:rsidRPr="00FB1352">
        <w:rPr>
          <w:rFonts w:ascii="Times New Roman" w:eastAsia="TimesNewRoman" w:hAnsi="Times New Roman"/>
          <w:i/>
          <w:sz w:val="24"/>
          <w:szCs w:val="24"/>
        </w:rPr>
        <w:br/>
        <w:t>i ocena wg lokalnych kryteriów wyboru</w:t>
      </w:r>
      <w:r w:rsidR="00932FA8">
        <w:rPr>
          <w:rFonts w:ascii="Times New Roman" w:eastAsia="TimesNewRoman" w:hAnsi="Times New Roman"/>
          <w:i/>
          <w:sz w:val="24"/>
          <w:szCs w:val="24"/>
        </w:rPr>
        <w:t>)</w:t>
      </w:r>
      <w:r w:rsidR="00E97988">
        <w:rPr>
          <w:rFonts w:ascii="Times New Roman" w:eastAsia="TimesNewRoman" w:hAnsi="Times New Roman"/>
          <w:sz w:val="24"/>
          <w:szCs w:val="24"/>
        </w:rPr>
        <w:t xml:space="preserve">. Do </w:t>
      </w:r>
      <w:r w:rsidR="002C5B34" w:rsidRPr="00FB1352">
        <w:rPr>
          <w:rFonts w:ascii="Times New Roman" w:hAnsi="Times New Roman"/>
          <w:color w:val="000000" w:themeColor="text1"/>
          <w:sz w:val="24"/>
          <w:szCs w:val="24"/>
        </w:rPr>
        <w:t>złożenia wyjaśnień w danej kwestii lub złożenia danego dokumentu nie można wzywać wielokrotnie (</w:t>
      </w:r>
      <w:r w:rsidR="002C5B34" w:rsidRPr="00FB1352">
        <w:rPr>
          <w:rFonts w:ascii="Times New Roman" w:hAnsi="Times New Roman"/>
          <w:i/>
          <w:color w:val="000000" w:themeColor="text1"/>
          <w:sz w:val="24"/>
          <w:szCs w:val="24"/>
        </w:rPr>
        <w:t>LGD nie powinna wskazać dokumentu, do którego złożenia wnioskodawca był uprzednio zobowiązany w wezwaniu do złożenia dokumentu</w:t>
      </w:r>
      <w:r w:rsidR="002C5B34" w:rsidRPr="00FB135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50D69" w:rsidRPr="00FB13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1702" w:rsidRPr="00E97988" w:rsidRDefault="004E1702" w:rsidP="00D35991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 w:line="276" w:lineRule="auto"/>
        <w:ind w:left="284"/>
        <w:rPr>
          <w:rFonts w:eastAsia="TimesNewRoman"/>
          <w:sz w:val="24"/>
        </w:rPr>
      </w:pPr>
      <w:bookmarkStart w:id="6" w:name="_Hlk496251360"/>
      <w:bookmarkEnd w:id="5"/>
      <w:r w:rsidRPr="00E97988">
        <w:rPr>
          <w:sz w:val="24"/>
          <w:lang w:eastAsia="en-US"/>
        </w:rPr>
        <w:t>O terminowości złożenia wyjaśnień lub dokumentów decyduje data wpływu do biura LGD. W przypadku złożenia wyjaśnień lub  dokumentów po wyznaczonym terminie, nie uwzględnia się tych wyjaśnień lub dokumentów</w:t>
      </w:r>
      <w:bookmarkEnd w:id="6"/>
      <w:r w:rsidR="00E97988">
        <w:rPr>
          <w:sz w:val="24"/>
          <w:lang w:eastAsia="en-US"/>
        </w:rPr>
        <w:t>.</w:t>
      </w:r>
    </w:p>
    <w:p w:rsidR="004E1702" w:rsidRPr="00E97988" w:rsidRDefault="004E1702" w:rsidP="00D3599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bookmarkStart w:id="7" w:name="_Hlk496251499"/>
      <w:r w:rsidRPr="00E97988">
        <w:rPr>
          <w:rFonts w:ascii="Times New Roman" w:eastAsia="TimesNewRoman" w:hAnsi="Times New Roman"/>
          <w:sz w:val="24"/>
          <w:szCs w:val="24"/>
        </w:rPr>
        <w:t>Podmiot ubiegający się o przyznanie pomocy, o którym mowa w art. 35 ust. 1 lit. b rozporządzenia nr 1303/2013, jest obowiązany przedstawiać dowody oraz składać wyjaśnienia niezbędne do oceny zgodności operacji z LSR, wyboru operacji lub ustalenia kwoty wsparcia zgodnie z prawdą i bez zatajania czegokolwiek. Ciężar udowodnienia faktu spoczywa na podmiocie, który z tego faktu wywodzi skutki prawne</w:t>
      </w:r>
      <w:bookmarkEnd w:id="7"/>
      <w:r w:rsidR="00E97988">
        <w:rPr>
          <w:rFonts w:ascii="Times New Roman" w:eastAsia="TimesNewRoman" w:hAnsi="Times New Roman"/>
          <w:sz w:val="24"/>
          <w:szCs w:val="24"/>
        </w:rPr>
        <w:t>.</w:t>
      </w:r>
    </w:p>
    <w:p w:rsidR="008D4313" w:rsidRPr="00E97988" w:rsidRDefault="008D4313" w:rsidP="00D35991">
      <w:pPr>
        <w:spacing w:line="276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§ </w:t>
      </w:r>
      <w:r w:rsidR="00E97988">
        <w:rPr>
          <w:rFonts w:eastAsia="Times New Roman"/>
          <w:b/>
          <w:sz w:val="24"/>
        </w:rPr>
        <w:t>5</w:t>
      </w:r>
    </w:p>
    <w:p w:rsidR="001F03F4" w:rsidRDefault="001F03F4" w:rsidP="00D35991">
      <w:pPr>
        <w:spacing w:line="276" w:lineRule="auto"/>
        <w:jc w:val="center"/>
        <w:rPr>
          <w:rFonts w:eastAsia="Times New Roman"/>
          <w:b/>
          <w:sz w:val="24"/>
        </w:rPr>
      </w:pPr>
      <w:r w:rsidRPr="008D4313">
        <w:rPr>
          <w:rFonts w:eastAsia="Times New Roman"/>
          <w:b/>
          <w:sz w:val="24"/>
        </w:rPr>
        <w:t>Zasady wstępnej oceny</w:t>
      </w:r>
      <w:r w:rsidR="00E97988">
        <w:rPr>
          <w:rFonts w:eastAsia="Times New Roman"/>
          <w:b/>
          <w:sz w:val="24"/>
        </w:rPr>
        <w:t xml:space="preserve"> </w:t>
      </w:r>
      <w:r w:rsidRPr="008D4313">
        <w:rPr>
          <w:rFonts w:eastAsia="Times New Roman"/>
          <w:b/>
          <w:sz w:val="24"/>
        </w:rPr>
        <w:t>wniosków o przyznanie pomocy</w:t>
      </w:r>
    </w:p>
    <w:p w:rsidR="008D4313" w:rsidRPr="008D4313" w:rsidRDefault="008D4313" w:rsidP="00D35991">
      <w:pPr>
        <w:spacing w:line="276" w:lineRule="auto"/>
        <w:jc w:val="center"/>
        <w:rPr>
          <w:rFonts w:eastAsia="Times New Roman"/>
          <w:b/>
          <w:sz w:val="24"/>
        </w:rPr>
      </w:pPr>
    </w:p>
    <w:p w:rsidR="001F03F4" w:rsidRDefault="001F03F4" w:rsidP="00D35991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60F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F57A28">
        <w:rPr>
          <w:rFonts w:ascii="Times New Roman" w:eastAsia="Times New Roman" w:hAnsi="Times New Roman"/>
          <w:sz w:val="24"/>
          <w:szCs w:val="24"/>
          <w:lang w:eastAsia="pl-PL"/>
        </w:rPr>
        <w:t>terminie do 21</w:t>
      </w:r>
      <w:r w:rsidRPr="002E360F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zakończenia naboru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wniosków o przyznanie pomocy</w:t>
      </w:r>
      <w:r w:rsidRPr="002E360F">
        <w:rPr>
          <w:rFonts w:ascii="Times New Roman" w:eastAsia="Times New Roman" w:hAnsi="Times New Roman"/>
          <w:sz w:val="24"/>
          <w:szCs w:val="24"/>
          <w:lang w:eastAsia="pl-PL"/>
        </w:rPr>
        <w:t xml:space="preserve"> Biuro</w:t>
      </w:r>
      <w:r w:rsidR="00E979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E1E5E">
        <w:rPr>
          <w:rFonts w:ascii="Times New Roman" w:eastAsia="Times New Roman" w:hAnsi="Times New Roman"/>
          <w:sz w:val="24"/>
          <w:szCs w:val="24"/>
          <w:lang w:eastAsia="pl-PL"/>
        </w:rPr>
        <w:t xml:space="preserve">LGD </w:t>
      </w:r>
      <w:r w:rsidRPr="002E360F">
        <w:rPr>
          <w:rFonts w:ascii="Times New Roman" w:eastAsia="Times New Roman" w:hAnsi="Times New Roman"/>
          <w:sz w:val="24"/>
          <w:szCs w:val="24"/>
          <w:lang w:eastAsia="pl-PL"/>
        </w:rPr>
        <w:t xml:space="preserve">dokonuje wstępnej </w:t>
      </w:r>
      <w:r w:rsidRPr="00F57A28">
        <w:rPr>
          <w:rFonts w:ascii="Times New Roman" w:eastAsia="Times New Roman" w:hAnsi="Times New Roman"/>
          <w:sz w:val="24"/>
          <w:szCs w:val="24"/>
          <w:lang w:eastAsia="pl-PL"/>
        </w:rPr>
        <w:t>oceny wniosków, w tym</w:t>
      </w:r>
      <w:r w:rsidR="00E97988">
        <w:rPr>
          <w:rFonts w:ascii="Times New Roman" w:eastAsia="Times New Roman" w:hAnsi="Times New Roman"/>
          <w:sz w:val="24"/>
          <w:szCs w:val="24"/>
          <w:lang w:eastAsia="pl-PL"/>
        </w:rPr>
        <w:t xml:space="preserve"> pomocniczej </w:t>
      </w:r>
      <w:r w:rsidRPr="00F57A28">
        <w:rPr>
          <w:rFonts w:ascii="Times New Roman" w:eastAsia="Times New Roman" w:hAnsi="Times New Roman"/>
          <w:sz w:val="24"/>
          <w:szCs w:val="24"/>
          <w:lang w:eastAsia="pl-PL"/>
        </w:rPr>
        <w:t xml:space="preserve">ceny zgodności operacji </w:t>
      </w:r>
      <w:r w:rsidR="00E9798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57A28">
        <w:rPr>
          <w:rFonts w:ascii="Times New Roman" w:eastAsia="Times New Roman" w:hAnsi="Times New Roman"/>
          <w:sz w:val="24"/>
          <w:szCs w:val="24"/>
          <w:lang w:eastAsia="pl-PL"/>
        </w:rPr>
        <w:t>z LSR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 zakresie:</w:t>
      </w:r>
    </w:p>
    <w:p w:rsidR="001F03F4" w:rsidRDefault="001F03F4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złożenia wniosku w miejscu i terminie wskazanym w ogłoszeniu o naborze;</w:t>
      </w:r>
    </w:p>
    <w:p w:rsidR="001F03F4" w:rsidRDefault="001F03F4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zgodności operacji z zakresem tematycznym, który został wskazany w ogłoszeniu </w:t>
      </w:r>
      <w:r w:rsidR="008D4313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 naborze;</w:t>
      </w:r>
    </w:p>
    <w:p w:rsidR="001F03F4" w:rsidRDefault="001F03F4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zgodności operacji z formą wsparcia wskazaną w ogłoszeniu o naborze;</w:t>
      </w:r>
    </w:p>
    <w:p w:rsidR="001F03F4" w:rsidRDefault="001F03F4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spełnienia dodatkowych warunków udzielenia wsparcia obowiązujących w ramach naboru – o ile dotyczy;</w:t>
      </w:r>
    </w:p>
    <w:p w:rsidR="00C854D3" w:rsidRDefault="001F03F4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6339">
        <w:rPr>
          <w:rFonts w:ascii="Times New Roman" w:eastAsia="Times New Roman" w:hAnsi="Times New Roman"/>
          <w:sz w:val="24"/>
          <w:szCs w:val="24"/>
          <w:lang w:eastAsia="pl-PL"/>
        </w:rPr>
        <w:t>realizacji przez operację celów ogólnych, celów szczegółowych i przedsięwzięć LSR, przez osiąganie zaplanowanych w LSR wskaźników;</w:t>
      </w:r>
    </w:p>
    <w:p w:rsidR="00C854D3" w:rsidRPr="00C854D3" w:rsidRDefault="00C854D3" w:rsidP="00D35991">
      <w:pPr>
        <w:pStyle w:val="Akapitzlist"/>
        <w:numPr>
          <w:ilvl w:val="0"/>
          <w:numId w:val="30"/>
        </w:numPr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zgodności </w:t>
      </w:r>
      <w:r w:rsidR="00BB2902" w:rsidRPr="00C854D3">
        <w:rPr>
          <w:rFonts w:ascii="Times New Roman" w:eastAsia="Times New Roman" w:hAnsi="Times New Roman"/>
          <w:sz w:val="24"/>
          <w:szCs w:val="24"/>
          <w:lang w:eastAsia="pl-PL"/>
        </w:rPr>
        <w:t>z warunkami udzielenia wsparcia obowiązującymi w ramach naboru</w:t>
      </w:r>
      <w:r w:rsidRPr="00C854D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B2902" w:rsidRPr="00C854D3" w:rsidRDefault="00BB2902" w:rsidP="00D35991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54D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Biuro LGD może w ramach wstępnej oceny wniosków dokonać pomocniczej oceny dot. lokalnych kryteriów </w:t>
      </w:r>
      <w:r w:rsidR="00922086" w:rsidRPr="00C854D3">
        <w:rPr>
          <w:rFonts w:ascii="Times New Roman" w:eastAsia="Times New Roman" w:hAnsi="Times New Roman"/>
          <w:sz w:val="24"/>
          <w:szCs w:val="24"/>
          <w:lang w:eastAsia="pl-PL"/>
        </w:rPr>
        <w:t xml:space="preserve">wyboru </w:t>
      </w:r>
      <w:r w:rsidR="002C5B34" w:rsidRPr="00C854D3">
        <w:rPr>
          <w:rFonts w:ascii="Times New Roman" w:eastAsia="Times New Roman" w:hAnsi="Times New Roman"/>
          <w:sz w:val="24"/>
          <w:szCs w:val="24"/>
          <w:lang w:eastAsia="pl-PL"/>
        </w:rPr>
        <w:t>oraz propozycji ustalenia kwoty wsparcia</w:t>
      </w:r>
      <w:r w:rsidR="00C854D3">
        <w:rPr>
          <w:rFonts w:ascii="Times New Roman" w:eastAsia="Times New Roman" w:hAnsi="Times New Roman"/>
          <w:sz w:val="24"/>
          <w:szCs w:val="24"/>
          <w:lang w:eastAsia="pl-PL"/>
        </w:rPr>
        <w:t>, p</w:t>
      </w:r>
      <w:r w:rsidR="00922086" w:rsidRPr="00C854D3">
        <w:rPr>
          <w:rFonts w:ascii="Times New Roman" w:eastAsia="Times New Roman" w:hAnsi="Times New Roman"/>
          <w:sz w:val="24"/>
          <w:szCs w:val="24"/>
          <w:lang w:eastAsia="pl-PL"/>
        </w:rPr>
        <w:t>rzekazując wyni</w:t>
      </w:r>
      <w:r w:rsidR="00C854D3">
        <w:rPr>
          <w:rFonts w:ascii="Times New Roman" w:eastAsia="Times New Roman" w:hAnsi="Times New Roman"/>
          <w:sz w:val="24"/>
          <w:szCs w:val="24"/>
          <w:lang w:eastAsia="pl-PL"/>
        </w:rPr>
        <w:t>ki Radzie.</w:t>
      </w:r>
    </w:p>
    <w:p w:rsidR="00922086" w:rsidRPr="00C854D3" w:rsidRDefault="00922086" w:rsidP="00D35991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496251969"/>
      <w:r w:rsidRPr="00C854D3">
        <w:rPr>
          <w:rFonts w:ascii="Times New Roman" w:hAnsi="Times New Roman"/>
          <w:sz w:val="24"/>
          <w:szCs w:val="24"/>
        </w:rPr>
        <w:t>Operacje, które nie spełniają warunków oceny wstępnej (</w:t>
      </w:r>
      <w:r w:rsidRPr="00C854D3">
        <w:rPr>
          <w:rFonts w:ascii="Times New Roman" w:hAnsi="Times New Roman"/>
          <w:i/>
          <w:sz w:val="24"/>
          <w:szCs w:val="24"/>
        </w:rPr>
        <w:t>nie są zgodne z LSR</w:t>
      </w:r>
      <w:r w:rsidRPr="00C854D3">
        <w:rPr>
          <w:rFonts w:ascii="Times New Roman" w:hAnsi="Times New Roman"/>
          <w:sz w:val="24"/>
          <w:szCs w:val="24"/>
        </w:rPr>
        <w:t xml:space="preserve">) nie podlegają ocenie według obowiązujących dla danego naboru kryteriów wyboru operacji </w:t>
      </w:r>
      <w:r w:rsidR="00C854D3">
        <w:rPr>
          <w:rFonts w:ascii="Times New Roman" w:hAnsi="Times New Roman"/>
          <w:sz w:val="24"/>
          <w:szCs w:val="24"/>
        </w:rPr>
        <w:br/>
      </w:r>
      <w:r w:rsidRPr="00C854D3">
        <w:rPr>
          <w:rFonts w:ascii="Times New Roman" w:hAnsi="Times New Roman"/>
          <w:sz w:val="24"/>
          <w:szCs w:val="24"/>
        </w:rPr>
        <w:t>i tym samym nie podlegają wyborowi</w:t>
      </w:r>
      <w:bookmarkEnd w:id="8"/>
      <w:r w:rsidR="00C854D3">
        <w:rPr>
          <w:rFonts w:ascii="Times New Roman" w:hAnsi="Times New Roman"/>
          <w:sz w:val="24"/>
          <w:szCs w:val="24"/>
        </w:rPr>
        <w:t>.</w:t>
      </w:r>
    </w:p>
    <w:p w:rsidR="001F03F4" w:rsidRPr="0008377F" w:rsidRDefault="001F03F4" w:rsidP="00D35991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854D3">
        <w:rPr>
          <w:rFonts w:ascii="Times New Roman" w:eastAsia="Times New Roman" w:hAnsi="Times New Roman"/>
          <w:sz w:val="24"/>
          <w:szCs w:val="24"/>
          <w:lang w:eastAsia="pl-PL"/>
        </w:rPr>
        <w:t>Wstępna ocena wniosku o przyznanie pomocy dokonywana jest na podstawie „Karty oceny wstępnej”, która stanowi</w:t>
      </w:r>
      <w:r w:rsidRP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załącznik nr</w:t>
      </w:r>
      <w:r w:rsid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2 do </w:t>
      </w:r>
      <w:r w:rsidR="005C686E" w:rsidRP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niniejszej</w:t>
      </w:r>
      <w:r w:rsidRP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Procedur</w:t>
      </w:r>
      <w:r w:rsidR="005C686E" w:rsidRP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y</w:t>
      </w:r>
      <w:r w:rsidRPr="00C854D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:rsidR="00922086" w:rsidRPr="004F0410" w:rsidRDefault="00922086" w:rsidP="00D35991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</w:pPr>
      <w:bookmarkStart w:id="9" w:name="_Hlk496252170"/>
      <w:r w:rsidRPr="004F0410">
        <w:rPr>
          <w:rFonts w:ascii="Times New Roman" w:eastAsia="Times New Roman" w:hAnsi="Times New Roman"/>
          <w:sz w:val="24"/>
          <w:szCs w:val="24"/>
          <w:lang w:eastAsia="pl-PL"/>
        </w:rPr>
        <w:t>Przed przystąpieniem do oceny wstępnej pracownicy biura zobowiązani są złożyć pisemną „Deklarację o poufności pracownika Biura LGD (</w:t>
      </w:r>
      <w:r w:rsidRPr="004F041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3a do niniejszej Procedury</w:t>
      </w:r>
      <w:r w:rsidRPr="004F0410">
        <w:rPr>
          <w:rFonts w:ascii="Times New Roman" w:eastAsia="Times New Roman" w:hAnsi="Times New Roman"/>
          <w:sz w:val="24"/>
          <w:szCs w:val="24"/>
          <w:lang w:eastAsia="pl-PL"/>
        </w:rPr>
        <w:t>) oraz wypełnić rejestr interesów pozwalający n</w:t>
      </w:r>
      <w:r w:rsidR="002C5B34" w:rsidRPr="004F0410">
        <w:rPr>
          <w:rFonts w:ascii="Times New Roman" w:eastAsia="Times New Roman" w:hAnsi="Times New Roman"/>
          <w:sz w:val="24"/>
          <w:szCs w:val="24"/>
          <w:lang w:eastAsia="pl-PL"/>
        </w:rPr>
        <w:t>a identyfikację charakteru powią</w:t>
      </w:r>
      <w:r w:rsidRPr="004F0410">
        <w:rPr>
          <w:rFonts w:ascii="Times New Roman" w:eastAsia="Times New Roman" w:hAnsi="Times New Roman"/>
          <w:sz w:val="24"/>
          <w:szCs w:val="24"/>
          <w:lang w:eastAsia="pl-PL"/>
        </w:rPr>
        <w:t>zań z wnioskodawcami (</w:t>
      </w:r>
      <w:r w:rsidRPr="004F041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wzór rejestru stanowi załącznik nr 4a do niniejszej Procedur</w:t>
      </w:r>
      <w:r w:rsidR="0022452F" w:rsidRPr="004F041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y</w:t>
      </w:r>
      <w:bookmarkEnd w:id="9"/>
      <w:r w:rsidR="004F041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).</w:t>
      </w:r>
      <w:r w:rsidR="004F0410" w:rsidRPr="004F0410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  <w:t xml:space="preserve"> </w:t>
      </w:r>
    </w:p>
    <w:p w:rsidR="001F03F4" w:rsidRPr="0008377F" w:rsidRDefault="001F03F4" w:rsidP="00D35991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0410">
        <w:rPr>
          <w:rFonts w:ascii="Times New Roman" w:eastAsia="Times New Roman" w:hAnsi="Times New Roman"/>
          <w:sz w:val="24"/>
          <w:szCs w:val="24"/>
          <w:lang w:eastAsia="pl-PL"/>
        </w:rPr>
        <w:t>Wyniki oceny wstępnej wniosków o przyznanie pomocy Biuro LGD przekazuje członkom Rady na posiedzeniu</w:t>
      </w:r>
      <w:r w:rsidRPr="0008377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F03F4" w:rsidRPr="004F0410" w:rsidRDefault="001F03F4" w:rsidP="00D35991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0410">
        <w:rPr>
          <w:rFonts w:ascii="Times New Roman" w:eastAsia="Times New Roman" w:hAnsi="Times New Roman"/>
          <w:sz w:val="24"/>
          <w:szCs w:val="24"/>
          <w:lang w:eastAsia="pl-PL"/>
        </w:rPr>
        <w:t>Oceny wstępnej wniosku o przyznanie pomocy dokonu</w:t>
      </w:r>
      <w:r w:rsidR="004F0410" w:rsidRPr="004F0410">
        <w:rPr>
          <w:rFonts w:ascii="Times New Roman" w:eastAsia="Times New Roman" w:hAnsi="Times New Roman"/>
          <w:sz w:val="24"/>
          <w:szCs w:val="24"/>
          <w:lang w:eastAsia="pl-PL"/>
        </w:rPr>
        <w:t xml:space="preserve">je dwóch pracowników Biura LGD. </w:t>
      </w:r>
      <w:r w:rsidR="00313492" w:rsidRPr="004F0410">
        <w:rPr>
          <w:rFonts w:ascii="Times New Roman" w:eastAsia="Times New Roman" w:hAnsi="Times New Roman"/>
          <w:sz w:val="24"/>
          <w:szCs w:val="24"/>
          <w:lang w:eastAsia="pl-PL"/>
        </w:rPr>
        <w:t>W razie nieobecności jednego z pracowników biura lub konfliktu interesów  - oceny wstępnej może dokonać  członek  Zarządu LGD.</w:t>
      </w:r>
    </w:p>
    <w:p w:rsidR="001F03F4" w:rsidRPr="0008377F" w:rsidRDefault="001F03F4" w:rsidP="00D35991">
      <w:pPr>
        <w:pStyle w:val="Akapitzlist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FE2" w:rsidRDefault="003754A8" w:rsidP="00D35991">
      <w:pPr>
        <w:spacing w:line="276" w:lineRule="auto"/>
        <w:jc w:val="center"/>
        <w:rPr>
          <w:rFonts w:eastAsia="Times New Roman"/>
          <w:b/>
          <w:sz w:val="24"/>
        </w:rPr>
      </w:pPr>
      <w:r w:rsidRPr="0008377F">
        <w:rPr>
          <w:rFonts w:eastAsia="Times New Roman"/>
          <w:b/>
          <w:sz w:val="24"/>
        </w:rPr>
        <w:t xml:space="preserve">§ </w:t>
      </w:r>
      <w:r w:rsidR="007D7FE2">
        <w:rPr>
          <w:rFonts w:eastAsia="Times New Roman"/>
          <w:b/>
          <w:sz w:val="24"/>
        </w:rPr>
        <w:t>6</w:t>
      </w:r>
    </w:p>
    <w:p w:rsidR="001F03F4" w:rsidRPr="0008377F" w:rsidRDefault="001F03F4" w:rsidP="00D35991">
      <w:pPr>
        <w:spacing w:line="276" w:lineRule="auto"/>
        <w:jc w:val="center"/>
        <w:rPr>
          <w:rFonts w:eastAsia="Times New Roman"/>
          <w:b/>
          <w:sz w:val="24"/>
        </w:rPr>
      </w:pPr>
      <w:r w:rsidRPr="0008377F">
        <w:rPr>
          <w:rFonts w:eastAsia="Times New Roman"/>
          <w:b/>
          <w:sz w:val="24"/>
        </w:rPr>
        <w:t>Ogólne zasady oceny</w:t>
      </w:r>
      <w:r w:rsidR="007D7FE2">
        <w:rPr>
          <w:rFonts w:eastAsia="Times New Roman"/>
          <w:b/>
          <w:sz w:val="24"/>
        </w:rPr>
        <w:t xml:space="preserve"> i wyboru o</w:t>
      </w:r>
      <w:r w:rsidRPr="0008377F">
        <w:rPr>
          <w:rFonts w:eastAsia="Times New Roman"/>
          <w:b/>
          <w:sz w:val="24"/>
        </w:rPr>
        <w:t>peracji</w:t>
      </w:r>
    </w:p>
    <w:p w:rsidR="003754A8" w:rsidRPr="0008377F" w:rsidRDefault="003754A8" w:rsidP="00D35991">
      <w:pPr>
        <w:spacing w:line="276" w:lineRule="auto"/>
        <w:jc w:val="center"/>
        <w:rPr>
          <w:rFonts w:eastAsia="Times New Roman"/>
          <w:b/>
          <w:sz w:val="24"/>
        </w:rPr>
      </w:pP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 terminie do 45 dni od dnia następującego po ostatnim dniu terminu składania </w:t>
      </w:r>
      <w:r w:rsidRPr="0008377F">
        <w:rPr>
          <w:rFonts w:ascii="Times New Roman" w:eastAsia="TimesNewRoman" w:hAnsi="Times New Roman"/>
          <w:color w:val="000000" w:themeColor="text1"/>
          <w:sz w:val="24"/>
          <w:szCs w:val="24"/>
        </w:rPr>
        <w:t>wniosków o przyznanie pomocy,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 Rada LGD dokonuje oceny zgodności operacji z LSR i z lokalnymi kryteriami, wybiera operacje</w:t>
      </w:r>
      <w:r w:rsidR="007D7FE2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oraz ustala kwotę wsparcia. 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eastAsia="Times New Roman" w:hAnsi="Times New Roman"/>
          <w:sz w:val="24"/>
          <w:szCs w:val="24"/>
          <w:lang w:eastAsia="pl-PL"/>
        </w:rPr>
        <w:t xml:space="preserve">Przed posiedzeniem, </w:t>
      </w:r>
      <w:r w:rsidRPr="0008377F">
        <w:rPr>
          <w:rFonts w:ascii="Times New Roman" w:eastAsia="TimesNewRoman" w:hAnsi="Times New Roman"/>
          <w:sz w:val="24"/>
          <w:szCs w:val="24"/>
        </w:rPr>
        <w:t>LGD przekazuje Członkom Rady pisemnie lub w inny skuteczny sposób zawiadomienie o miejscu, terminie i porządku posiedzenia Rady wraz z informacją o możliwości zapoznania się z m</w:t>
      </w:r>
      <w:r w:rsidRPr="0008377F">
        <w:rPr>
          <w:rFonts w:ascii="Times New Roman" w:hAnsi="Times New Roman"/>
          <w:sz w:val="24"/>
          <w:szCs w:val="24"/>
        </w:rPr>
        <w:t>ateriałami i dokumentami w formie kopii lub plików elektronicznych  dotyczących porządku posiedzenia, w tym z wnioskami, które będą rozpatrywane podczas posiedzenia.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 xml:space="preserve">Członkowie Rady przystępując do procedury oceny zobowiązani są złożyć pisemną „Deklarację  poufności i bezstronności” </w:t>
      </w:r>
      <w:r w:rsidR="00313492" w:rsidRPr="0008377F">
        <w:rPr>
          <w:rFonts w:ascii="Times New Roman" w:hAnsi="Times New Roman"/>
          <w:b/>
          <w:i/>
          <w:sz w:val="24"/>
          <w:szCs w:val="24"/>
        </w:rPr>
        <w:t xml:space="preserve">(załącznik nr </w:t>
      </w:r>
      <w:r w:rsidR="007D7FE2">
        <w:rPr>
          <w:rFonts w:ascii="Times New Roman" w:hAnsi="Times New Roman"/>
          <w:b/>
          <w:i/>
          <w:sz w:val="24"/>
          <w:szCs w:val="24"/>
        </w:rPr>
        <w:t>3 d</w:t>
      </w:r>
      <w:r w:rsidR="005C686E" w:rsidRPr="0008377F">
        <w:rPr>
          <w:rFonts w:ascii="Times New Roman" w:hAnsi="Times New Roman"/>
          <w:b/>
          <w:i/>
          <w:sz w:val="24"/>
          <w:szCs w:val="24"/>
        </w:rPr>
        <w:t>o niniejszej</w:t>
      </w:r>
      <w:r w:rsidRPr="0008377F">
        <w:rPr>
          <w:rFonts w:ascii="Times New Roman" w:hAnsi="Times New Roman"/>
          <w:b/>
          <w:i/>
          <w:sz w:val="24"/>
          <w:szCs w:val="24"/>
        </w:rPr>
        <w:t xml:space="preserve"> Procedur</w:t>
      </w:r>
      <w:r w:rsidR="005C686E" w:rsidRPr="0008377F">
        <w:rPr>
          <w:rFonts w:ascii="Times New Roman" w:hAnsi="Times New Roman"/>
          <w:b/>
          <w:i/>
          <w:sz w:val="24"/>
          <w:szCs w:val="24"/>
        </w:rPr>
        <w:t>y</w:t>
      </w:r>
      <w:r w:rsidRPr="0008377F">
        <w:rPr>
          <w:rFonts w:ascii="Times New Roman" w:hAnsi="Times New Roman"/>
          <w:b/>
          <w:i/>
          <w:sz w:val="24"/>
          <w:szCs w:val="24"/>
        </w:rPr>
        <w:t>)</w:t>
      </w:r>
      <w:r w:rsidR="005C686E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>w</w:t>
      </w:r>
      <w:r w:rsidR="007D7FE2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zakresie podejmowania decyzji, tj. zgodnie z postanowieniami Regulaminu Rady LGD. 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 xml:space="preserve">Na </w:t>
      </w:r>
      <w:r w:rsidRPr="0008377F">
        <w:rPr>
          <w:rFonts w:ascii="Times New Roman" w:eastAsia="TimesNewRoman" w:hAnsi="Times New Roman"/>
          <w:sz w:val="24"/>
          <w:szCs w:val="24"/>
        </w:rPr>
        <w:t>posiedzeniu Rady sporządzany jest rejestr interesów pozwalający na identyfikację charakteru powiązań członków Rady z wnioskodawcami/</w:t>
      </w:r>
      <w:r w:rsidR="007D7FE2">
        <w:rPr>
          <w:rFonts w:ascii="Times New Roman" w:eastAsia="TimesNewRoman" w:hAnsi="Times New Roman"/>
          <w:sz w:val="24"/>
          <w:szCs w:val="24"/>
        </w:rPr>
        <w:t>poszczególnymi w</w:t>
      </w:r>
      <w:r w:rsidRPr="0008377F">
        <w:rPr>
          <w:rFonts w:ascii="Times New Roman" w:eastAsia="TimesNewRoman" w:hAnsi="Times New Roman"/>
          <w:sz w:val="24"/>
          <w:szCs w:val="24"/>
        </w:rPr>
        <w:t>nioskami (</w:t>
      </w:r>
      <w:r w:rsidRPr="0008377F">
        <w:rPr>
          <w:rFonts w:ascii="Times New Roman" w:eastAsia="TimesNewRoman" w:hAnsi="Times New Roman"/>
          <w:i/>
          <w:sz w:val="24"/>
          <w:szCs w:val="24"/>
        </w:rPr>
        <w:t xml:space="preserve">wzór rejestru stanowi </w:t>
      </w:r>
      <w:r w:rsidR="00313492" w:rsidRPr="0008377F">
        <w:rPr>
          <w:rFonts w:ascii="Times New Roman" w:eastAsia="TimesNewRoman" w:hAnsi="Times New Roman"/>
          <w:b/>
          <w:i/>
          <w:sz w:val="24"/>
          <w:szCs w:val="24"/>
        </w:rPr>
        <w:t>załącznik nr 4 do niniejszej</w:t>
      </w:r>
      <w:r w:rsidRPr="0008377F">
        <w:rPr>
          <w:rFonts w:ascii="Times New Roman" w:eastAsia="TimesNewRoman" w:hAnsi="Times New Roman"/>
          <w:b/>
          <w:i/>
          <w:sz w:val="24"/>
          <w:szCs w:val="24"/>
        </w:rPr>
        <w:t xml:space="preserve"> Procedur</w:t>
      </w:r>
      <w:r w:rsidR="00313492" w:rsidRPr="0008377F">
        <w:rPr>
          <w:rFonts w:ascii="Times New Roman" w:eastAsia="TimesNewRoman" w:hAnsi="Times New Roman"/>
          <w:b/>
          <w:i/>
          <w:sz w:val="24"/>
          <w:szCs w:val="24"/>
        </w:rPr>
        <w:t>y</w:t>
      </w:r>
      <w:r w:rsidRPr="0008377F">
        <w:rPr>
          <w:rFonts w:ascii="Times New Roman" w:eastAsia="TimesNewRoman" w:hAnsi="Times New Roman"/>
          <w:sz w:val="24"/>
          <w:szCs w:val="24"/>
        </w:rPr>
        <w:t>).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eastAsia="TimesNewRoman" w:hAnsi="Times New Roman"/>
          <w:sz w:val="24"/>
          <w:szCs w:val="24"/>
        </w:rPr>
        <w:t>W ocenie operacji nie może brać udziału członek wykluczony na podstawie zapisów zawartych w Regulaminie Rady, a także „Deklaracji poufności i bezstronności” oraz którego wyłączenie wynika ze sporządzonego rejestru interesów. Wyłączenie członka Rady</w:t>
      </w:r>
      <w:r w:rsidR="00533BCA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z oceny operacji odnotowywane jest w protokole z posiedzenia Rady. 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>Przewodniczący posiedzenia po zapoznaniu się ze złożonymi „Deklaracjami poufności i bezstronności” oraz Rejestrem interesów</w:t>
      </w:r>
      <w:r w:rsidR="00533BCA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dokonuje przydziału wniosków do oceny, tak żeby oceniający nie był w żaden sposób powiązany z Wnioskodawcą lub ocenianym wnioskiem o przyznanie pomocy.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lastRenderedPageBreak/>
        <w:t>W kwestiach spornych oraz w przypadku równo rozkładających się głosów podczas głosowań Rady</w:t>
      </w:r>
      <w:r w:rsidR="00533BCA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decydujący głos ma Przewodniczący posiedzenia. 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eastAsia="TimesNewRoman" w:hAnsi="Times New Roman"/>
          <w:sz w:val="24"/>
          <w:szCs w:val="24"/>
        </w:rPr>
        <w:t>Ocena operacji</w:t>
      </w:r>
      <w:r w:rsidR="00533BCA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odbywa się poprzez wypełnienie kart:</w:t>
      </w:r>
    </w:p>
    <w:p w:rsidR="001F03F4" w:rsidRPr="00533BCA" w:rsidRDefault="001F03F4" w:rsidP="00D35991">
      <w:pPr>
        <w:pStyle w:val="Akapitzlist"/>
        <w:numPr>
          <w:ilvl w:val="0"/>
          <w:numId w:val="32"/>
        </w:numPr>
        <w:ind w:left="709" w:hanging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BCA">
        <w:rPr>
          <w:rFonts w:ascii="Times New Roman" w:hAnsi="Times New Roman"/>
          <w:sz w:val="24"/>
          <w:szCs w:val="24"/>
          <w:lang w:eastAsia="ar-SA"/>
        </w:rPr>
        <w:t xml:space="preserve">oceny </w:t>
      </w:r>
      <w:r w:rsidR="00D1684A" w:rsidRPr="00533BCA">
        <w:rPr>
          <w:rFonts w:ascii="Times New Roman" w:hAnsi="Times New Roman"/>
          <w:sz w:val="24"/>
          <w:szCs w:val="24"/>
        </w:rPr>
        <w:t>wstępnej (</w:t>
      </w:r>
      <w:r w:rsidR="00D1684A" w:rsidRPr="00533BCA">
        <w:rPr>
          <w:rFonts w:ascii="Times New Roman" w:hAnsi="Times New Roman"/>
          <w:i/>
          <w:sz w:val="24"/>
          <w:szCs w:val="24"/>
        </w:rPr>
        <w:t>oceny zgodności z LSR</w:t>
      </w:r>
      <w:r w:rsidR="00533BCA">
        <w:rPr>
          <w:rFonts w:ascii="Times New Roman" w:hAnsi="Times New Roman"/>
          <w:sz w:val="24"/>
          <w:szCs w:val="24"/>
        </w:rPr>
        <w:t>),</w:t>
      </w:r>
    </w:p>
    <w:p w:rsidR="001F03F4" w:rsidRPr="0008377F" w:rsidRDefault="001F03F4" w:rsidP="00D35991">
      <w:pPr>
        <w:pStyle w:val="Akapitzlist"/>
        <w:numPr>
          <w:ilvl w:val="0"/>
          <w:numId w:val="32"/>
        </w:numPr>
        <w:ind w:left="709" w:hanging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BCA">
        <w:rPr>
          <w:rFonts w:ascii="Times New Roman" w:hAnsi="Times New Roman"/>
          <w:sz w:val="24"/>
          <w:szCs w:val="24"/>
        </w:rPr>
        <w:t>oceny według lokalnych kryteriów wyboru przyjętych przez LGD</w:t>
      </w:r>
      <w:r w:rsidRPr="00533B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 xml:space="preserve">Wzory kart stanowią załączniki </w:t>
      </w:r>
      <w:r w:rsidRPr="0008377F">
        <w:rPr>
          <w:rFonts w:ascii="Times New Roman" w:eastAsia="TimesNewRoman" w:hAnsi="Times New Roman"/>
          <w:sz w:val="24"/>
          <w:szCs w:val="24"/>
        </w:rPr>
        <w:t>do niniejsz</w:t>
      </w:r>
      <w:r w:rsidR="005C686E" w:rsidRPr="0008377F">
        <w:rPr>
          <w:rFonts w:ascii="Times New Roman" w:eastAsia="TimesNewRoman" w:hAnsi="Times New Roman"/>
          <w:sz w:val="24"/>
          <w:szCs w:val="24"/>
        </w:rPr>
        <w:t>ej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 Procedur</w:t>
      </w:r>
      <w:r w:rsidR="005C686E" w:rsidRPr="0008377F">
        <w:rPr>
          <w:rFonts w:ascii="Times New Roman" w:eastAsia="TimesNewRoman" w:hAnsi="Times New Roman"/>
          <w:sz w:val="24"/>
          <w:szCs w:val="24"/>
        </w:rPr>
        <w:t>y.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>Karty oceny wydawane</w:t>
      </w:r>
      <w:r w:rsidR="00533BCA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są</w:t>
      </w:r>
      <w:r w:rsidR="00533BCA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Radzie</w:t>
      </w:r>
      <w:r w:rsidR="00533BCA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przez </w:t>
      </w:r>
      <w:r w:rsidR="006D23C0" w:rsidRPr="0008377F">
        <w:rPr>
          <w:rFonts w:ascii="Times New Roman" w:hAnsi="Times New Roman"/>
          <w:sz w:val="24"/>
          <w:szCs w:val="24"/>
        </w:rPr>
        <w:t>Prezydium Rady</w:t>
      </w:r>
      <w:r w:rsidRPr="0008377F">
        <w:rPr>
          <w:rFonts w:ascii="Times New Roman" w:hAnsi="Times New Roman"/>
          <w:sz w:val="24"/>
          <w:szCs w:val="24"/>
        </w:rPr>
        <w:t>. Każda karta oceny musi być opieczętowana pieczęcią  Rady LGD.</w:t>
      </w:r>
    </w:p>
    <w:p w:rsidR="00C7069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 xml:space="preserve">W trakcie oceny operacji </w:t>
      </w:r>
      <w:r w:rsidR="006D23C0" w:rsidRPr="0008377F">
        <w:rPr>
          <w:rFonts w:ascii="Times New Roman" w:hAnsi="Times New Roman"/>
          <w:sz w:val="24"/>
          <w:szCs w:val="24"/>
        </w:rPr>
        <w:t>Prezydium Rady</w:t>
      </w:r>
      <w:r w:rsidRPr="0008377F">
        <w:rPr>
          <w:rFonts w:ascii="Times New Roman" w:hAnsi="Times New Roman"/>
          <w:sz w:val="24"/>
          <w:szCs w:val="24"/>
        </w:rPr>
        <w:t xml:space="preserve"> czuwa nad prawidłowym przebiegiem procesu oceny i wyboru, poprawności dokumentacji i zgodności formalnej.</w:t>
      </w:r>
    </w:p>
    <w:p w:rsidR="00C70694" w:rsidRPr="0008377F" w:rsidRDefault="00533BCA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533BCA">
        <w:rPr>
          <w:rFonts w:ascii="Times New Roman" w:eastAsia="TimesNewRoman" w:hAnsi="Times New Roman"/>
          <w:color w:val="000000" w:themeColor="text1"/>
          <w:sz w:val="24"/>
          <w:szCs w:val="24"/>
        </w:rPr>
        <w:t xml:space="preserve">Podczas </w:t>
      </w:r>
      <w:r w:rsidR="00C70694" w:rsidRPr="0008377F">
        <w:rPr>
          <w:rFonts w:ascii="Times New Roman" w:hAnsi="Times New Roman"/>
          <w:color w:val="000000" w:themeColor="text1"/>
          <w:sz w:val="24"/>
          <w:szCs w:val="24"/>
        </w:rPr>
        <w:t>dokonywania wyboru operacji należy:</w:t>
      </w:r>
    </w:p>
    <w:p w:rsidR="00C70694" w:rsidRPr="0008377F" w:rsidRDefault="00C70694" w:rsidP="00D35991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8377F">
        <w:rPr>
          <w:rFonts w:ascii="Times New Roman" w:hAnsi="Times New Roman"/>
          <w:color w:val="000000" w:themeColor="text1"/>
          <w:sz w:val="24"/>
          <w:szCs w:val="24"/>
        </w:rPr>
        <w:t xml:space="preserve">zapewnić podczas posiedzenia w sprawie wyboru operacji skład rady zgodny </w:t>
      </w:r>
      <w:r w:rsidRPr="0008377F">
        <w:rPr>
          <w:rFonts w:ascii="Times New Roman" w:hAnsi="Times New Roman"/>
          <w:color w:val="000000" w:themeColor="text1"/>
          <w:sz w:val="24"/>
          <w:szCs w:val="24"/>
        </w:rPr>
        <w:br/>
        <w:t>z wymaganiami określonymi w art. 32 ust. 2 lit. b rozporządzenia 1303/2013,</w:t>
      </w:r>
    </w:p>
    <w:p w:rsidR="00C70694" w:rsidRPr="0008377F" w:rsidRDefault="00C70694" w:rsidP="00D35991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8377F">
        <w:rPr>
          <w:rFonts w:ascii="Times New Roman" w:hAnsi="Times New Roman"/>
          <w:color w:val="000000" w:themeColor="text1"/>
          <w:sz w:val="24"/>
          <w:szCs w:val="24"/>
        </w:rPr>
        <w:t>zapewnić podczas przeprowadzania głosowania nad wyborem poszczególnych operacji zachowanie parytetu określonego w art. 34 ust. 3 lit. b rozporządzenia 1303/2013,</w:t>
      </w:r>
    </w:p>
    <w:p w:rsidR="00C70694" w:rsidRPr="0008377F" w:rsidRDefault="00C70694" w:rsidP="00D35991">
      <w:pPr>
        <w:pStyle w:val="Akapitzlist"/>
        <w:numPr>
          <w:ilvl w:val="0"/>
          <w:numId w:val="55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8377F">
        <w:rPr>
          <w:rFonts w:ascii="Times New Roman" w:hAnsi="Times New Roman"/>
          <w:color w:val="000000" w:themeColor="text1"/>
          <w:sz w:val="24"/>
          <w:szCs w:val="24"/>
        </w:rPr>
        <w:t>zapewnić, że skład rady jest zgodny ze strukturą określoną w LSR, a w przypadku jej zmiany SW nie wniósł sprzeciwu, w trybie § 10 ust. 7 umowy ramowej”</w:t>
      </w:r>
    </w:p>
    <w:p w:rsidR="001F03F4" w:rsidRPr="0008377F" w:rsidRDefault="001F03F4" w:rsidP="00D35991">
      <w:pPr>
        <w:pStyle w:val="Akapitzlist"/>
        <w:numPr>
          <w:ilvl w:val="0"/>
          <w:numId w:val="31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eastAsia="Times New Roman" w:hAnsi="Times New Roman"/>
          <w:sz w:val="24"/>
          <w:szCs w:val="24"/>
          <w:lang w:eastAsia="pl-PL"/>
        </w:rPr>
        <w:t>Obsługę techniczną obrad Rady zapewnia Biuro LGD.</w:t>
      </w:r>
      <w:r w:rsidR="00533B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33BCA" w:rsidRDefault="003754A8" w:rsidP="00D35991">
      <w:pPr>
        <w:spacing w:line="276" w:lineRule="auto"/>
        <w:jc w:val="center"/>
        <w:rPr>
          <w:rFonts w:eastAsia="Times New Roman"/>
          <w:b/>
          <w:sz w:val="24"/>
        </w:rPr>
      </w:pPr>
      <w:r w:rsidRPr="0008377F">
        <w:rPr>
          <w:rFonts w:eastAsia="Times New Roman"/>
          <w:b/>
          <w:sz w:val="24"/>
        </w:rPr>
        <w:t xml:space="preserve">§ </w:t>
      </w:r>
      <w:r w:rsidR="00533BCA">
        <w:rPr>
          <w:rFonts w:eastAsia="Times New Roman"/>
          <w:b/>
          <w:sz w:val="24"/>
        </w:rPr>
        <w:t>7</w:t>
      </w:r>
    </w:p>
    <w:p w:rsidR="001F03F4" w:rsidRPr="0008377F" w:rsidRDefault="001F03F4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>Szczegółowe zasady oceny wstępnej</w:t>
      </w:r>
    </w:p>
    <w:p w:rsidR="003754A8" w:rsidRPr="0008377F" w:rsidRDefault="003754A8" w:rsidP="00D35991">
      <w:pPr>
        <w:spacing w:line="276" w:lineRule="auto"/>
        <w:jc w:val="center"/>
        <w:rPr>
          <w:b/>
          <w:bCs/>
          <w:sz w:val="24"/>
        </w:rPr>
      </w:pP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Ocena</w:t>
      </w:r>
      <w:r w:rsidR="00533BCA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>wstępna odbywa się wyłącznie poprzez wypełnienie karty oceny stanowiącej załącznik</w:t>
      </w:r>
      <w:r w:rsidR="00533BCA">
        <w:rPr>
          <w:rFonts w:ascii="Times New Roman" w:eastAsia="TimesNewRoman" w:hAnsi="Times New Roman"/>
          <w:sz w:val="24"/>
          <w:szCs w:val="24"/>
        </w:rPr>
        <w:t xml:space="preserve"> </w:t>
      </w:r>
      <w:r w:rsidR="00D1684A" w:rsidRPr="0008377F">
        <w:rPr>
          <w:rFonts w:ascii="Times New Roman" w:eastAsia="TimesNewRoman" w:hAnsi="Times New Roman"/>
          <w:sz w:val="24"/>
          <w:szCs w:val="24"/>
        </w:rPr>
        <w:t xml:space="preserve">nr 2 </w:t>
      </w:r>
      <w:r w:rsidR="006D23C0" w:rsidRPr="0008377F">
        <w:rPr>
          <w:rFonts w:ascii="Times New Roman" w:eastAsia="TimesNewRoman" w:hAnsi="Times New Roman"/>
          <w:sz w:val="24"/>
          <w:szCs w:val="24"/>
        </w:rPr>
        <w:t>do niniejszej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 Procedur</w:t>
      </w:r>
      <w:r w:rsidR="006D23C0" w:rsidRPr="0008377F">
        <w:rPr>
          <w:rFonts w:ascii="Times New Roman" w:eastAsia="TimesNewRoman" w:hAnsi="Times New Roman"/>
          <w:sz w:val="24"/>
          <w:szCs w:val="24"/>
        </w:rPr>
        <w:t>y</w:t>
      </w:r>
      <w:r w:rsidRPr="0008377F">
        <w:rPr>
          <w:rFonts w:ascii="Times New Roman" w:eastAsia="TimesNewRoman" w:hAnsi="Times New Roman"/>
          <w:b/>
          <w:sz w:val="24"/>
          <w:szCs w:val="24"/>
        </w:rPr>
        <w:t>.</w:t>
      </w:r>
    </w:p>
    <w:p w:rsidR="00AB27F7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Rada LGD posiłkując się efektem oceny wstępnej Biura LGD dokonuje oceny </w:t>
      </w:r>
      <w:r w:rsidRPr="0008377F">
        <w:rPr>
          <w:rFonts w:ascii="Times New Roman" w:hAnsi="Times New Roman"/>
          <w:sz w:val="24"/>
          <w:szCs w:val="24"/>
        </w:rPr>
        <w:t>zgodności operacji z kryteriami formalnymi, LSR oraz Programem.</w:t>
      </w:r>
    </w:p>
    <w:p w:rsidR="00533BCA" w:rsidRDefault="00EC70B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533BCA">
        <w:rPr>
          <w:rFonts w:ascii="Times New Roman" w:hAnsi="Times New Roman"/>
          <w:sz w:val="24"/>
          <w:szCs w:val="24"/>
        </w:rPr>
        <w:t>Po wstępnej ocenie wniosków przez Biuro LGD oraz po otrzymanych uzupełnieniach od wnioskodawców Przewodniczący Rady wzywa członków Rady do udziału w posiedzeniu.</w:t>
      </w:r>
    </w:p>
    <w:p w:rsidR="001F03F4" w:rsidRPr="00141332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533BCA">
        <w:rPr>
          <w:rFonts w:ascii="Times New Roman" w:eastAsia="TimesNewRoman" w:hAnsi="Times New Roman"/>
          <w:sz w:val="24"/>
          <w:szCs w:val="24"/>
        </w:rPr>
        <w:t>Ocena zgodności operacji z kryteriami formalnymi, LSR oraz Programem dokonywana przez Radę LGD odbywa się poprzez wypełnienie części</w:t>
      </w:r>
      <w:r w:rsidR="00141332">
        <w:rPr>
          <w:rFonts w:ascii="Times New Roman" w:eastAsia="TimesNewRoman" w:hAnsi="Times New Roman"/>
          <w:sz w:val="24"/>
          <w:szCs w:val="24"/>
        </w:rPr>
        <w:t xml:space="preserve"> F ,,K</w:t>
      </w:r>
      <w:r w:rsidRPr="00533BCA">
        <w:rPr>
          <w:rFonts w:ascii="Times New Roman" w:eastAsia="TimesNewRoman" w:hAnsi="Times New Roman"/>
          <w:sz w:val="24"/>
          <w:szCs w:val="24"/>
        </w:rPr>
        <w:t>art</w:t>
      </w:r>
      <w:r w:rsidRPr="00533BCA">
        <w:rPr>
          <w:rFonts w:ascii="Times New Roman" w:eastAsia="TimesNewRoman" w:hAnsi="Times New Roman"/>
          <w:sz w:val="24"/>
          <w:szCs w:val="24"/>
          <w:lang w:eastAsia="ar-SA"/>
        </w:rPr>
        <w:t>y</w:t>
      </w:r>
      <w:r w:rsidR="00141332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533BCA">
        <w:rPr>
          <w:rFonts w:ascii="Times New Roman" w:hAnsi="Times New Roman"/>
          <w:sz w:val="24"/>
          <w:szCs w:val="24"/>
          <w:lang w:eastAsia="ar-SA"/>
        </w:rPr>
        <w:t>oceny wstępnej</w:t>
      </w:r>
      <w:r w:rsidRPr="00533BCA">
        <w:rPr>
          <w:rFonts w:ascii="Times New Roman" w:eastAsia="TimesNewRoman" w:hAnsi="Times New Roman"/>
          <w:sz w:val="24"/>
          <w:szCs w:val="24"/>
        </w:rPr>
        <w:t xml:space="preserve">”, którą uzupełnia </w:t>
      </w:r>
      <w:r w:rsidRPr="00533BCA">
        <w:rPr>
          <w:rFonts w:ascii="Times New Roman" w:hAnsi="Times New Roman"/>
          <w:sz w:val="24"/>
          <w:szCs w:val="24"/>
        </w:rPr>
        <w:t>Przewodniczący  posiedzeni</w:t>
      </w:r>
      <w:r w:rsidRPr="00533BCA">
        <w:rPr>
          <w:rFonts w:ascii="Times New Roman" w:eastAsia="TimesNewRoman" w:hAnsi="Times New Roman"/>
          <w:sz w:val="24"/>
          <w:szCs w:val="24"/>
        </w:rPr>
        <w:t>a, i którą podpisują wszyscy uprawnieni do głosowania członkowie Rady LGD</w:t>
      </w:r>
      <w:r w:rsidRPr="00533BCA">
        <w:rPr>
          <w:rFonts w:ascii="Times New Roman" w:eastAsia="TimesNewRoman" w:hAnsi="Times New Roman"/>
          <w:color w:val="0000FF"/>
          <w:sz w:val="24"/>
          <w:szCs w:val="24"/>
        </w:rPr>
        <w:t>.</w:t>
      </w:r>
      <w:r w:rsidR="00AB27F7" w:rsidRPr="00141332">
        <w:rPr>
          <w:rFonts w:ascii="Times New Roman" w:hAnsi="Times New Roman"/>
          <w:sz w:val="24"/>
          <w:szCs w:val="24"/>
        </w:rPr>
        <w:t>W przypadku oceny zgodności z PROW Rada ma możliwość  do wezwania wnioskodawcy o wyjaśnienia, z tym, że Rada nie może wzywać do tego samego, o czym mowa w § 4 ust. 21 niniejszej Procedury</w:t>
      </w:r>
      <w:r w:rsidR="00AB27F7" w:rsidRPr="00141332">
        <w:rPr>
          <w:rFonts w:ascii="Times New Roman" w:eastAsia="TimesNewRoman" w:hAnsi="Times New Roman"/>
          <w:sz w:val="24"/>
          <w:szCs w:val="24"/>
        </w:rPr>
        <w:t>.</w:t>
      </w:r>
    </w:p>
    <w:p w:rsidR="00141332" w:rsidRDefault="008C5300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141332">
        <w:rPr>
          <w:rFonts w:ascii="Times New Roman" w:eastAsia="TimesNewRoman" w:hAnsi="Times New Roman"/>
          <w:sz w:val="24"/>
          <w:szCs w:val="24"/>
        </w:rPr>
        <w:t>W przypadku gdy Rada będzie ponownie wzywać do uzupełnień wnioskodawców proces oceny i wyboru nie wydłuża się o kolejne 7 dni</w:t>
      </w:r>
      <w:r w:rsidR="00141332">
        <w:rPr>
          <w:rFonts w:ascii="Times New Roman" w:eastAsia="TimesNewRoman" w:hAnsi="Times New Roman"/>
          <w:sz w:val="24"/>
          <w:szCs w:val="24"/>
        </w:rPr>
        <w:t>.</w:t>
      </w:r>
    </w:p>
    <w:p w:rsidR="00EC74C7" w:rsidRPr="00141332" w:rsidRDefault="00A72AED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141332">
        <w:rPr>
          <w:rFonts w:ascii="Times New Roman" w:eastAsia="TimesNewRoman" w:hAnsi="Times New Roman"/>
          <w:sz w:val="24"/>
          <w:szCs w:val="24"/>
        </w:rPr>
        <w:t>Decyzja Rady dotycząca oceny wstępnej po złożeniu wyjaśnień odbywa się poprzez wypełnienie części G</w:t>
      </w:r>
      <w:r w:rsidR="00141332">
        <w:rPr>
          <w:rFonts w:ascii="Times New Roman" w:eastAsia="TimesNewRoman" w:hAnsi="Times New Roman"/>
          <w:sz w:val="24"/>
          <w:szCs w:val="24"/>
        </w:rPr>
        <w:t xml:space="preserve"> </w:t>
      </w:r>
      <w:r w:rsidRPr="00141332">
        <w:rPr>
          <w:rFonts w:ascii="Times New Roman" w:eastAsia="TimesNewRoman" w:hAnsi="Times New Roman"/>
          <w:sz w:val="24"/>
          <w:szCs w:val="24"/>
        </w:rPr>
        <w:t>,,Karty oceny wstępnej” i jest to podjęta ostateczna decyzja zgodności z PROW.</w:t>
      </w:r>
      <w:r w:rsidR="00141332" w:rsidRPr="00141332">
        <w:rPr>
          <w:rFonts w:ascii="Times New Roman" w:eastAsia="TimesNewRoman" w:hAnsi="Times New Roman"/>
          <w:sz w:val="24"/>
          <w:szCs w:val="24"/>
        </w:rPr>
        <w:t xml:space="preserve"> </w:t>
      </w: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141332">
        <w:rPr>
          <w:rFonts w:ascii="Times New Roman" w:hAnsi="Times New Roman"/>
          <w:sz w:val="24"/>
          <w:szCs w:val="24"/>
        </w:rPr>
        <w:t>Wynik oceny</w:t>
      </w:r>
      <w:r w:rsidR="00CB5827">
        <w:rPr>
          <w:rFonts w:ascii="Times New Roman" w:hAnsi="Times New Roman"/>
          <w:sz w:val="24"/>
          <w:szCs w:val="24"/>
        </w:rPr>
        <w:t xml:space="preserve"> </w:t>
      </w:r>
      <w:r w:rsidRPr="00141332">
        <w:rPr>
          <w:rFonts w:ascii="Times New Roman" w:hAnsi="Times New Roman"/>
          <w:sz w:val="24"/>
          <w:szCs w:val="24"/>
        </w:rPr>
        <w:t>wstępnej jest pozytywny, w przypadku gdy większość członków Rady biorąca udział w ocenie operacji uznała ją za zgodną</w:t>
      </w:r>
      <w:r w:rsidR="00CB5827">
        <w:rPr>
          <w:rFonts w:ascii="Times New Roman" w:hAnsi="Times New Roman"/>
          <w:sz w:val="24"/>
          <w:szCs w:val="24"/>
        </w:rPr>
        <w:t xml:space="preserve"> </w:t>
      </w:r>
      <w:r w:rsidRPr="00141332">
        <w:rPr>
          <w:rFonts w:ascii="Times New Roman" w:hAnsi="Times New Roman"/>
          <w:sz w:val="24"/>
          <w:szCs w:val="24"/>
        </w:rPr>
        <w:t>z kryteriami formalnymi, LSR oraz Programe</w:t>
      </w:r>
      <w:r w:rsidRPr="00141332">
        <w:rPr>
          <w:rFonts w:ascii="Times New Roman" w:eastAsia="TimesNewRoman" w:hAnsi="Times New Roman"/>
          <w:sz w:val="24"/>
          <w:szCs w:val="24"/>
        </w:rPr>
        <w:t>m</w:t>
      </w:r>
      <w:r w:rsidRPr="0008377F">
        <w:rPr>
          <w:rFonts w:ascii="Times New Roman" w:hAnsi="Times New Roman"/>
          <w:sz w:val="24"/>
          <w:szCs w:val="24"/>
        </w:rPr>
        <w:t>.</w:t>
      </w: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Wyniki głosowania oraz zdania odrębne członków Rady LGD wraz z ich uzasadnieniem odnotowywane są w protokole z posiedzenia Rady LGD.</w:t>
      </w: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Wyniki oceny ogłasza Przewodniczący.</w:t>
      </w: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lastRenderedPageBreak/>
        <w:t>Na podstawie oceny wstępnej sporządzana jest lista operacji ocenionych w ramach oceny wstępnej, która z</w:t>
      </w:r>
      <w:r w:rsidR="00BC0D95">
        <w:rPr>
          <w:rFonts w:ascii="Times New Roman" w:hAnsi="Times New Roman"/>
          <w:sz w:val="24"/>
          <w:szCs w:val="24"/>
        </w:rPr>
        <w:t>a</w:t>
      </w:r>
      <w:r w:rsidRPr="0008377F">
        <w:rPr>
          <w:rFonts w:ascii="Times New Roman" w:hAnsi="Times New Roman"/>
          <w:sz w:val="24"/>
          <w:szCs w:val="24"/>
        </w:rPr>
        <w:t>wiera:</w:t>
      </w:r>
    </w:p>
    <w:p w:rsidR="001F03F4" w:rsidRPr="0008377F" w:rsidRDefault="001F03F4" w:rsidP="00D3599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operacje przekazane do oceny według lokalnych kryteriów wyboru,</w:t>
      </w:r>
    </w:p>
    <w:p w:rsidR="001F03F4" w:rsidRPr="0008377F" w:rsidRDefault="001F03F4" w:rsidP="00D3599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operacje,</w:t>
      </w:r>
      <w:r w:rsidR="00BC0D95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które nie spełniają warunków oceny wstępnej, ze wskazaniem przyczyny odrzucenia.</w:t>
      </w:r>
    </w:p>
    <w:p w:rsidR="001F03F4" w:rsidRPr="0008377F" w:rsidRDefault="001F03F4" w:rsidP="00D359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 stosunku do operacji wymienionych w </w:t>
      </w:r>
      <w:proofErr w:type="spellStart"/>
      <w:r w:rsidRPr="0008377F">
        <w:rPr>
          <w:rFonts w:ascii="Times New Roman" w:eastAsia="TimesNewRoman" w:hAnsi="Times New Roman"/>
          <w:sz w:val="24"/>
          <w:szCs w:val="24"/>
        </w:rPr>
        <w:t>pkt</w:t>
      </w:r>
      <w:proofErr w:type="spellEnd"/>
      <w:r w:rsidRPr="0008377F">
        <w:rPr>
          <w:rFonts w:ascii="Times New Roman" w:eastAsia="TimesNewRoman" w:hAnsi="Times New Roman"/>
          <w:sz w:val="24"/>
          <w:szCs w:val="24"/>
        </w:rPr>
        <w:t xml:space="preserve"> 7.b) Rada podejmuje uchwały w sprawie niewybrania operacji.</w:t>
      </w:r>
    </w:p>
    <w:p w:rsidR="001F03F4" w:rsidRPr="0008377F" w:rsidRDefault="001F03F4" w:rsidP="00D35991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NewRoman" w:hAnsi="Times New Roman"/>
          <w:sz w:val="24"/>
          <w:szCs w:val="24"/>
        </w:rPr>
      </w:pPr>
    </w:p>
    <w:p w:rsidR="00BC0D95" w:rsidRDefault="003754A8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 xml:space="preserve">§ </w:t>
      </w:r>
      <w:r w:rsidR="00BC0D95">
        <w:rPr>
          <w:b/>
          <w:bCs/>
          <w:sz w:val="24"/>
        </w:rPr>
        <w:t>8</w:t>
      </w:r>
    </w:p>
    <w:p w:rsidR="001F03F4" w:rsidRPr="0008377F" w:rsidRDefault="001F03F4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>Szczegółowe zasady oceny operacji według lokalnych</w:t>
      </w:r>
      <w:r w:rsidR="00BC0D95">
        <w:rPr>
          <w:b/>
          <w:bCs/>
          <w:sz w:val="24"/>
        </w:rPr>
        <w:t xml:space="preserve"> </w:t>
      </w:r>
      <w:r w:rsidRPr="0008377F">
        <w:rPr>
          <w:b/>
          <w:bCs/>
          <w:sz w:val="24"/>
        </w:rPr>
        <w:t>kryteriów</w:t>
      </w:r>
      <w:r w:rsidR="00BC0D95">
        <w:rPr>
          <w:b/>
          <w:bCs/>
          <w:sz w:val="24"/>
        </w:rPr>
        <w:t xml:space="preserve"> </w:t>
      </w:r>
      <w:r w:rsidRPr="0008377F">
        <w:rPr>
          <w:b/>
          <w:bCs/>
          <w:sz w:val="24"/>
        </w:rPr>
        <w:t>wyboru</w:t>
      </w:r>
    </w:p>
    <w:p w:rsidR="003754A8" w:rsidRPr="0008377F" w:rsidRDefault="003754A8" w:rsidP="00D35991">
      <w:pPr>
        <w:spacing w:line="276" w:lineRule="auto"/>
        <w:jc w:val="center"/>
        <w:rPr>
          <w:rFonts w:eastAsia="TimesNewRoman"/>
          <w:sz w:val="24"/>
          <w:lang w:eastAsia="en-US"/>
        </w:rPr>
      </w:pP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Procedura oceny na podstawie lokalnych kryteriów wyboru polega na dokonaniu oceny operacji zakwalifikowanych wcześniej, jako zgodnych z oceną wstępną.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 ramach danego naboru stosowane będą te same kryteria w całym procesie oceny operacji. 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Ocena według lokalnych kryteriów wyboru</w:t>
      </w:r>
      <w:r w:rsidR="009051B9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>dokonywana przez Radę LGD odbywa się poprzez wypełnienie kart oceny stanowiących</w:t>
      </w:r>
      <w:r w:rsidR="009051B9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b/>
          <w:i/>
          <w:sz w:val="24"/>
          <w:szCs w:val="24"/>
        </w:rPr>
        <w:t>załącznik</w:t>
      </w:r>
      <w:r w:rsidR="009051B9">
        <w:rPr>
          <w:rFonts w:ascii="Times New Roman" w:eastAsia="TimesNewRoman" w:hAnsi="Times New Roman"/>
          <w:b/>
          <w:i/>
          <w:sz w:val="24"/>
          <w:szCs w:val="24"/>
        </w:rPr>
        <w:t xml:space="preserve"> nr 5 d</w:t>
      </w:r>
      <w:r w:rsidRPr="0008377F">
        <w:rPr>
          <w:rFonts w:ascii="Times New Roman" w:eastAsia="TimesNewRoman" w:hAnsi="Times New Roman"/>
          <w:b/>
          <w:i/>
          <w:sz w:val="24"/>
          <w:szCs w:val="24"/>
        </w:rPr>
        <w:t>o niniejszej Procedury</w:t>
      </w:r>
      <w:r w:rsidRPr="0008377F">
        <w:rPr>
          <w:rFonts w:ascii="Times New Roman" w:eastAsia="TimesNewRoman" w:hAnsi="Times New Roman"/>
          <w:sz w:val="24"/>
          <w:szCs w:val="24"/>
        </w:rPr>
        <w:t>, obowiązujących dla danego działania.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Kartę oceny według lokalnych kryteriów wyboru dla danej operacji wypełnia</w:t>
      </w:r>
      <w:r w:rsidR="009051B9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Przewodniczący </w:t>
      </w:r>
      <w:r w:rsidRPr="0008377F">
        <w:rPr>
          <w:rFonts w:ascii="Times New Roman" w:eastAsia="TimesNewRoman" w:hAnsi="Times New Roman"/>
          <w:sz w:val="24"/>
          <w:szCs w:val="24"/>
        </w:rPr>
        <w:t>oraz  podpisują wszyscy uprawnieni do głosowania członkowie Rady LGD.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Ocena według lokalnych kryteriów wyboru odbywa się poprzez głosowanie jawne </w:t>
      </w:r>
      <w:r w:rsidR="006D23C0" w:rsidRPr="0008377F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>w sprawie przyznania możliwych do uzyskania punktów w ramach każdego z kryteriów oceny.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Przewodniczący posiedzenia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przed przystąpieniem do głosowania nad danym kryterium oceny prezentuje je członkom Rady oraz informuje o liczbie możliwych do uzyskania punktów w ramach danego kryterium. 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Po udzieleniu informacji, o której mowa w </w:t>
      </w:r>
      <w:proofErr w:type="spellStart"/>
      <w:r w:rsidRPr="0008377F">
        <w:rPr>
          <w:rFonts w:ascii="Times New Roman" w:eastAsia="TimesNewRoman" w:hAnsi="Times New Roman"/>
          <w:sz w:val="24"/>
          <w:szCs w:val="24"/>
        </w:rPr>
        <w:t>pkt</w:t>
      </w:r>
      <w:proofErr w:type="spellEnd"/>
      <w:r w:rsidRPr="0008377F">
        <w:rPr>
          <w:rFonts w:ascii="Times New Roman" w:eastAsia="TimesNewRoman" w:hAnsi="Times New Roman"/>
          <w:sz w:val="24"/>
          <w:szCs w:val="24"/>
        </w:rPr>
        <w:t xml:space="preserve"> 6, Przewodniczący posiedzenia rozpoczy</w:t>
      </w:r>
      <w:r w:rsidR="003754A8" w:rsidRPr="0008377F">
        <w:rPr>
          <w:rFonts w:ascii="Times New Roman" w:eastAsia="TimesNewRoman" w:hAnsi="Times New Roman"/>
          <w:sz w:val="24"/>
          <w:szCs w:val="24"/>
        </w:rPr>
        <w:t xml:space="preserve">na dyskusję 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i na jej podstawie przedstawia propozycję przyznania punktów </w:t>
      </w:r>
      <w:r w:rsidR="006D23C0" w:rsidRPr="0008377F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>w ramach danego kryterium, którą poddaje pod głosowanie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Głosowanie Rady odbywa się poprzez podniesienie ręki na wezwanie </w:t>
      </w:r>
      <w:r w:rsidRPr="0008377F">
        <w:rPr>
          <w:rFonts w:ascii="Times New Roman" w:hAnsi="Times New Roman"/>
          <w:sz w:val="24"/>
          <w:szCs w:val="24"/>
        </w:rPr>
        <w:t>Przewodniczącego.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 liczbie przyznanych punktów w ramach danego kryterium Rada decyduje zwykłą większością głosów.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Wyniki głosowania oraz zdania odrębne członków Rady LGD wraz z ich uzasadnieniem odnotowywane są w protokole z posiedzenia Rady LGD.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 xml:space="preserve">Rada, po ustaleniu liczby punktów dla każdego kryterium dokonuje ich zsumowania oraz podaje uzasadnienie dokonanej oceny. 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Za zgodne z lokalnymi kryteriami wyboru uznaje się operacje, które uzyskały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co najmnie</w:t>
      </w:r>
      <w:r w:rsidR="005056CA" w:rsidRPr="0008377F">
        <w:rPr>
          <w:rFonts w:ascii="Times New Roman" w:hAnsi="Times New Roman"/>
          <w:sz w:val="24"/>
          <w:szCs w:val="24"/>
        </w:rPr>
        <w:t xml:space="preserve">j </w:t>
      </w:r>
      <w:r w:rsidRPr="0008377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051B9">
        <w:rPr>
          <w:rFonts w:ascii="Times New Roman" w:hAnsi="Times New Roman"/>
          <w:color w:val="000000" w:themeColor="text1"/>
          <w:sz w:val="24"/>
          <w:szCs w:val="24"/>
        </w:rPr>
        <w:t xml:space="preserve">0 % </w:t>
      </w:r>
      <w:r w:rsidRPr="0008377F">
        <w:rPr>
          <w:rFonts w:ascii="Times New Roman" w:hAnsi="Times New Roman"/>
          <w:color w:val="000000" w:themeColor="text1"/>
          <w:sz w:val="24"/>
          <w:szCs w:val="24"/>
        </w:rPr>
        <w:t>maksymalnej liczby punktów możliwych do uzyskania.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Wyniki oceny ogłasza Przewodniczący.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Rada dokonując oceny operacji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ustala wysokość kwoty wsparcia, przy zachowaniu wskazanej w LSR intensywności pomocy określonej dla danej grupy beneficjentów </w:t>
      </w:r>
      <w:r w:rsidR="006D23C0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 xml:space="preserve">w granicach określonych przepisami </w:t>
      </w:r>
      <w:r w:rsidRPr="0008377F">
        <w:rPr>
          <w:rFonts w:ascii="Arial" w:hAnsi="Arial" w:cs="Arial"/>
          <w:sz w:val="24"/>
          <w:szCs w:val="24"/>
        </w:rPr>
        <w:t>§</w:t>
      </w:r>
      <w:r w:rsidRPr="0008377F">
        <w:rPr>
          <w:rFonts w:ascii="Times New Roman" w:hAnsi="Times New Roman"/>
          <w:sz w:val="24"/>
          <w:szCs w:val="24"/>
        </w:rPr>
        <w:t xml:space="preserve"> 18 rozporządzenia LSR. Członkowie Rady LGD mogą dokonać akceptacji wnioskowanej kwoty wsparcia lub dokonać jej zmniejszenia.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Rada LGD może dokonać zmniejszenia kwoty wsparcia, w przypadku, gdy wnioskowana kwota pomocy, określona we wniosku o przyznanie pomocy przewyższa:</w:t>
      </w:r>
    </w:p>
    <w:p w:rsidR="001F03F4" w:rsidRPr="0008377F" w:rsidRDefault="001F03F4" w:rsidP="00D3599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lastRenderedPageBreak/>
        <w:t>maksymalny poziom dofinansowania określony w LSR, dla danego działania;</w:t>
      </w:r>
    </w:p>
    <w:p w:rsidR="001F03F4" w:rsidRPr="0008377F" w:rsidRDefault="001F03F4" w:rsidP="00D3599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maksymalną kwotę pomocy określoną w § 15 rozporządzenia LSR oraz wskazaną w LSR dla danego działania;</w:t>
      </w:r>
    </w:p>
    <w:p w:rsidR="001F03F4" w:rsidRPr="0008377F" w:rsidRDefault="001F03F4" w:rsidP="00D35991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dostępne dla beneficjenta limity.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 xml:space="preserve">Rada LGD może ustalić kwotę wsparcia również w wyniku weryfikacji </w:t>
      </w:r>
      <w:proofErr w:type="spellStart"/>
      <w:r w:rsidRPr="0008377F">
        <w:rPr>
          <w:rFonts w:ascii="Times New Roman" w:hAnsi="Times New Roman"/>
          <w:sz w:val="24"/>
          <w:szCs w:val="24"/>
        </w:rPr>
        <w:t>kwalifikowalności</w:t>
      </w:r>
      <w:proofErr w:type="spellEnd"/>
      <w:r w:rsidRPr="0008377F">
        <w:rPr>
          <w:rFonts w:ascii="Times New Roman" w:hAnsi="Times New Roman"/>
          <w:sz w:val="24"/>
          <w:szCs w:val="24"/>
        </w:rPr>
        <w:t xml:space="preserve"> kosztów wskazanych we wniosku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i/lub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w wyniku badania racjonalności kosztów, poprzez sprawdzenie, czy są one racjonalne, zgodne z zakresem kosztów kwalifikowanych oraz zasadami dotyczącymi </w:t>
      </w:r>
      <w:proofErr w:type="spellStart"/>
      <w:r w:rsidRPr="0008377F">
        <w:rPr>
          <w:rFonts w:ascii="Times New Roman" w:hAnsi="Times New Roman"/>
          <w:sz w:val="24"/>
          <w:szCs w:val="24"/>
        </w:rPr>
        <w:t>kwalifikowalności</w:t>
      </w:r>
      <w:proofErr w:type="spellEnd"/>
      <w:r w:rsidRPr="0008377F">
        <w:rPr>
          <w:rFonts w:ascii="Times New Roman" w:hAnsi="Times New Roman"/>
          <w:sz w:val="24"/>
          <w:szCs w:val="24"/>
        </w:rPr>
        <w:t xml:space="preserve"> określonymi </w:t>
      </w:r>
      <w:r w:rsidR="006D23C0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 xml:space="preserve">w rozporządzeniu LSR.W przypadku stwierdzenia </w:t>
      </w:r>
      <w:proofErr w:type="spellStart"/>
      <w:r w:rsidRPr="0008377F">
        <w:rPr>
          <w:rFonts w:ascii="Times New Roman" w:hAnsi="Times New Roman"/>
          <w:sz w:val="24"/>
          <w:szCs w:val="24"/>
        </w:rPr>
        <w:t>niekwalifikowalności</w:t>
      </w:r>
      <w:proofErr w:type="spellEnd"/>
      <w:r w:rsidRPr="0008377F">
        <w:rPr>
          <w:rFonts w:ascii="Times New Roman" w:hAnsi="Times New Roman"/>
          <w:sz w:val="24"/>
          <w:szCs w:val="24"/>
        </w:rPr>
        <w:t xml:space="preserve"> danego kosztu lub w wyniku obniżenia wysokości kosztów w drodze badania racjonalności, kwota pomocy ulega odpowiedniemu zmniejszeniu. 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Wniosek o zmniejszenie kwoty wsparcia składa się Przewodniczącemu posiedzenia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wraz z podaniem uzasadnienia zgłaszanego wniosku, co odnotowywane jest w protokole </w:t>
      </w:r>
      <w:r w:rsidR="006D23C0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>z posiedzenia Rady.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Przewodniczący</w:t>
      </w:r>
      <w:r w:rsidR="009051B9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pooddaje wniosek pod dyskusję oraz wzywa członków Rady do podjęcia decyzji w sprawie zgłoszonego wniosku oraz ustalenia wysokości wsparcia. Uzasadnienie podjętej decyzji odnotowywane jest w protokole.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 przypadku, gdy żaden z członków Rady nie zgłosi wniosku o zmniejszenie kwoty wsparcia, </w:t>
      </w:r>
      <w:r w:rsidRPr="0008377F">
        <w:rPr>
          <w:rFonts w:ascii="Times New Roman" w:hAnsi="Times New Roman"/>
          <w:sz w:val="24"/>
          <w:szCs w:val="24"/>
        </w:rPr>
        <w:t>Przewodniczący</w:t>
      </w:r>
      <w:r w:rsidR="0006555B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>wzywa do głosowania w sprawie ustalenia kwoty wsparcia zgodnej z kwotą wsparcia zawartą we wniosku o przyznanie pomocy.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G</w:t>
      </w:r>
      <w:r w:rsidRPr="0008377F">
        <w:rPr>
          <w:rFonts w:ascii="Times New Roman" w:hAnsi="Times New Roman"/>
          <w:bCs/>
          <w:sz w:val="24"/>
          <w:szCs w:val="24"/>
        </w:rPr>
        <w:t>łosowanie w sprawie ustalenia</w:t>
      </w:r>
      <w:r w:rsidR="0006555B">
        <w:rPr>
          <w:rFonts w:ascii="Times New Roman" w:hAnsi="Times New Roman"/>
          <w:bCs/>
          <w:sz w:val="24"/>
          <w:szCs w:val="24"/>
        </w:rPr>
        <w:t xml:space="preserve"> </w:t>
      </w:r>
      <w:r w:rsidRPr="0008377F">
        <w:rPr>
          <w:rFonts w:ascii="Times New Roman" w:hAnsi="Times New Roman"/>
          <w:bCs/>
          <w:sz w:val="24"/>
          <w:szCs w:val="24"/>
        </w:rPr>
        <w:t xml:space="preserve">kwoty wsparcia ma charakter jawny i odbywa się poprzez podniesienie ręki </w:t>
      </w:r>
      <w:r w:rsidRPr="0008377F">
        <w:rPr>
          <w:rFonts w:ascii="Times New Roman" w:hAnsi="Times New Roman"/>
          <w:sz w:val="24"/>
          <w:szCs w:val="24"/>
        </w:rPr>
        <w:t>przez członków Rady uprawnionych do głosowania. Wyniki głosowania jawnego ogłasza Przewodniczący</w:t>
      </w:r>
      <w:r w:rsidR="0006555B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oraz nakazuje odnotowanie ich w protokole. </w:t>
      </w:r>
    </w:p>
    <w:p w:rsidR="001F03F4" w:rsidRPr="0008377F" w:rsidRDefault="001F03F4" w:rsidP="00D35991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 przypadku wniosku o przyznanie pomocy w ramach podejmowania działalności gospodarczej</w:t>
      </w:r>
      <w:r w:rsidR="0006555B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 xml:space="preserve">ustalenie kwoty wsparcia odbywa się poprzez sprawdzenie, czy prawidłowo zastosowano wskazaną w LSR kwotę wsparcia, tj. 100 tys. zł. Jeśli wnioskowana kwota wsparcia będzie wyższa od 100 tys. zł –Rada LGD ustala kwotę wsparcia na poziomie określonym w LSR. Jeśli wnioskowana lub ustalona kwota wsparcia będzie niższa od określonej w LSR, z zastrzeżeniem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§</m:t>
        </m:r>
      </m:oMath>
      <w:r w:rsidRPr="0008377F">
        <w:rPr>
          <w:rFonts w:ascii="Times New Roman" w:hAnsi="Times New Roman"/>
          <w:sz w:val="24"/>
          <w:szCs w:val="24"/>
        </w:rPr>
        <w:t>5 ust 1 pkt 4 rozporządzenia LSR – nie będzie możliwe udzielenie wsparcia.</w:t>
      </w:r>
    </w:p>
    <w:p w:rsidR="001F03F4" w:rsidRPr="00932FA8" w:rsidRDefault="00A46BCB" w:rsidP="00932FA8">
      <w:pPr>
        <w:pStyle w:val="Akapitzlist"/>
        <w:numPr>
          <w:ilvl w:val="0"/>
          <w:numId w:val="33"/>
        </w:numPr>
        <w:ind w:left="426"/>
        <w:jc w:val="both"/>
        <w:rPr>
          <w:rFonts w:ascii="Times New Roman" w:eastAsia="TimesNewRoman" w:hAnsi="Times New Roman"/>
          <w:sz w:val="24"/>
          <w:szCs w:val="24"/>
        </w:rPr>
      </w:pPr>
      <w:bookmarkStart w:id="10" w:name="_Hlk496252576"/>
      <w:r w:rsidRPr="0008377F">
        <w:rPr>
          <w:rFonts w:ascii="Times New Roman" w:hAnsi="Times New Roman"/>
          <w:sz w:val="24"/>
        </w:rPr>
        <w:t xml:space="preserve">W przypadku gdy wnioskowana kwota pomocy powoduje, że operacja nie mieści się </w:t>
      </w:r>
      <w:r w:rsidRPr="0008377F">
        <w:rPr>
          <w:rFonts w:ascii="Times New Roman" w:hAnsi="Times New Roman"/>
          <w:sz w:val="24"/>
        </w:rPr>
        <w:br/>
        <w:t>w limicie środków wskazanych w ogłoszeniu o naborze wniosków, Rada LGD może obniżyć kwotę wsparcia do takiego poziomu, że zmieści się ona w limicie środków wskazanych w tym ogłoszeniu. (nie dotyczy podejmowania działalności gospodarczej)</w:t>
      </w:r>
      <w:r w:rsidR="0006555B">
        <w:rPr>
          <w:rFonts w:ascii="Times New Roman" w:hAnsi="Times New Roman"/>
          <w:sz w:val="24"/>
        </w:rPr>
        <w:t>. W</w:t>
      </w:r>
      <w:r w:rsidR="00097983" w:rsidRPr="0008377F">
        <w:rPr>
          <w:rFonts w:ascii="Times New Roman" w:hAnsi="Times New Roman"/>
          <w:sz w:val="24"/>
        </w:rPr>
        <w:t xml:space="preserve"> takim przypadku należy przeanalizować deklarację podmiotu ubiegającego się </w:t>
      </w:r>
      <w:r w:rsidR="00932FA8">
        <w:rPr>
          <w:rFonts w:ascii="Times New Roman" w:hAnsi="Times New Roman"/>
          <w:sz w:val="24"/>
        </w:rPr>
        <w:br/>
      </w:r>
      <w:r w:rsidR="00097983" w:rsidRPr="0008377F">
        <w:rPr>
          <w:rFonts w:ascii="Times New Roman" w:hAnsi="Times New Roman"/>
          <w:sz w:val="24"/>
        </w:rPr>
        <w:t xml:space="preserve">o przyznanie pomocy, który ma obowiązek określić możliwość realizacji operacji bez udziału środków publicznych we wniosku o przyznanie pomocy, w celu ograniczenia ryzyka występowania efektu </w:t>
      </w:r>
      <w:proofErr w:type="spellStart"/>
      <w:r w:rsidR="00097983" w:rsidRPr="0008377F">
        <w:rPr>
          <w:rFonts w:ascii="Times New Roman" w:hAnsi="Times New Roman"/>
          <w:sz w:val="24"/>
        </w:rPr>
        <w:t>dedweight</w:t>
      </w:r>
      <w:proofErr w:type="spellEnd"/>
      <w:r w:rsidR="00097983" w:rsidRPr="0008377F">
        <w:rPr>
          <w:rFonts w:ascii="Times New Roman" w:hAnsi="Times New Roman"/>
          <w:sz w:val="24"/>
        </w:rPr>
        <w:t>.</w:t>
      </w:r>
      <w:bookmarkEnd w:id="10"/>
    </w:p>
    <w:p w:rsidR="00932FA8" w:rsidRPr="00932FA8" w:rsidRDefault="00932FA8" w:rsidP="00932FA8">
      <w:pPr>
        <w:pStyle w:val="Akapitzlist"/>
        <w:ind w:left="426"/>
        <w:jc w:val="both"/>
        <w:rPr>
          <w:rFonts w:ascii="Times New Roman" w:eastAsia="TimesNewRoman" w:hAnsi="Times New Roman"/>
          <w:sz w:val="24"/>
          <w:szCs w:val="24"/>
        </w:rPr>
      </w:pPr>
    </w:p>
    <w:p w:rsidR="0006555B" w:rsidRDefault="009A2605" w:rsidP="00D35991">
      <w:pPr>
        <w:pStyle w:val="Akapitzlist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08377F">
        <w:rPr>
          <w:rFonts w:ascii="Times New Roman" w:eastAsia="TimesNewRoman" w:hAnsi="Times New Roman"/>
          <w:b/>
          <w:sz w:val="24"/>
          <w:szCs w:val="24"/>
        </w:rPr>
        <w:t xml:space="preserve">§ </w:t>
      </w:r>
      <w:r w:rsidR="0006555B">
        <w:rPr>
          <w:rFonts w:ascii="Times New Roman" w:eastAsia="TimesNewRoman" w:hAnsi="Times New Roman"/>
          <w:b/>
          <w:sz w:val="24"/>
          <w:szCs w:val="24"/>
        </w:rPr>
        <w:t xml:space="preserve">9 </w:t>
      </w:r>
    </w:p>
    <w:p w:rsidR="001F03F4" w:rsidRPr="0008377F" w:rsidRDefault="001F03F4" w:rsidP="00D35991">
      <w:pPr>
        <w:pStyle w:val="Akapitzlist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NewRoman" w:hAnsi="Times New Roman"/>
          <w:b/>
          <w:sz w:val="24"/>
          <w:szCs w:val="24"/>
        </w:rPr>
      </w:pPr>
      <w:r w:rsidRPr="0008377F">
        <w:rPr>
          <w:rFonts w:ascii="Times New Roman" w:eastAsia="TimesNewRoman" w:hAnsi="Times New Roman"/>
          <w:b/>
          <w:sz w:val="24"/>
          <w:szCs w:val="24"/>
        </w:rPr>
        <w:t>Procedura wyboru operacji</w:t>
      </w:r>
    </w:p>
    <w:p w:rsidR="001F03F4" w:rsidRPr="0008377F" w:rsidRDefault="001F03F4" w:rsidP="00D35991">
      <w:pPr>
        <w:pStyle w:val="Akapitzlist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" w:hAnsi="Times New Roman"/>
          <w:b/>
          <w:sz w:val="24"/>
          <w:szCs w:val="24"/>
          <w:u w:val="single"/>
        </w:rPr>
      </w:pPr>
    </w:p>
    <w:p w:rsidR="001F03F4" w:rsidRPr="0008377F" w:rsidRDefault="001F03F4" w:rsidP="00D3599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Na podstawie kart oceny według lokalnych kryteriów wyboru sporządza się listę operacji ocenionych według lokalnych kryteriów wyboru, określającą: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indywidualne oznaczenie sprawy nadane każdemu wnioskowi przez LGD;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tytuł operacji zgodny z tytułem podanym we wniosku;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lastRenderedPageBreak/>
        <w:t>informacje o Wnioskodawcy (imię i nazwisko lub nazwę, adres lub siedzibę, nr identyfikacyjny);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liczbę otrzymanych punktów w ramach oceny operacji według lokalnych kryteriów wyboru, oraz czy operacja uzyskała co najmniej 30% maksymalnej liczby punktów możliwych do uzyskania;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kwotę wsparcia wnioskowaną przez podmiot ubiegający się o wsparcie;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ustaloną przez Radę LGD kwotę wsparcia;</w:t>
      </w:r>
    </w:p>
    <w:p w:rsidR="001F03F4" w:rsidRPr="0008377F" w:rsidRDefault="001F03F4" w:rsidP="00D359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informację czy operacja mieści się w limicie dostępnych środków wskazanych w ogłoszeniu.</w:t>
      </w:r>
    </w:p>
    <w:p w:rsidR="001F03F4" w:rsidRPr="0008377F" w:rsidRDefault="001F03F4" w:rsidP="00D35991">
      <w:pPr>
        <w:pStyle w:val="Akapitzlist"/>
        <w:numPr>
          <w:ilvl w:val="0"/>
          <w:numId w:val="35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77F">
        <w:rPr>
          <w:rFonts w:ascii="Times New Roman" w:hAnsi="Times New Roman"/>
          <w:sz w:val="24"/>
          <w:szCs w:val="24"/>
        </w:rPr>
        <w:t>W stosunku do każdej operacji ocenionej według lokalnych kryteriów wyboru podejmowana jest uchwała w sprawie</w:t>
      </w:r>
      <w:r w:rsidR="0006555B">
        <w:rPr>
          <w:rFonts w:ascii="Times New Roman" w:hAnsi="Times New Roman"/>
          <w:sz w:val="24"/>
          <w:szCs w:val="24"/>
        </w:rPr>
        <w:t xml:space="preserve"> </w:t>
      </w:r>
      <w:r w:rsidRPr="0008377F">
        <w:rPr>
          <w:rFonts w:ascii="Times New Roman" w:hAnsi="Times New Roman"/>
          <w:sz w:val="24"/>
          <w:szCs w:val="24"/>
        </w:rPr>
        <w:t>wyboru operacji oraz ustalenia kwoty wsparcia, której treść musi uwzględniać: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indywidualne oznaczenie sprawy nadane każdemu wnioskowi przez LGD;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tytuł operacji zgodny z tytułem podanym we wniosku;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 xml:space="preserve">informacje o Wnioskodawcy (imię i nazwisko lub nazwę, adres lub siedzibę, </w:t>
      </w:r>
      <w:r w:rsidRPr="0008377F">
        <w:rPr>
          <w:rFonts w:ascii="Times New Roman" w:hAnsi="Times New Roman"/>
          <w:sz w:val="24"/>
          <w:szCs w:val="24"/>
        </w:rPr>
        <w:br/>
        <w:t>nr identyfikacyjny);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wynik zgodności w ramach oceny wstępnej;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liczbę otrzymanych punktów w ramach oceny operacji według lokalnych kryteriów wyboru wraz z uzasadnieniem, oraz czy operacja uzyskała co najmniej 30% maksymalnej liczby punktów możliwych do uzyskania;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kwotę wsparcia wnioskowaną przez podmiot ubiegający się o wsparcie;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ustaloną przez LGD kwotę wsparcia wraz z uzasadnieniem;</w:t>
      </w:r>
    </w:p>
    <w:p w:rsidR="001F03F4" w:rsidRPr="0008377F" w:rsidRDefault="001F03F4" w:rsidP="00D359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informację czy operacja mieści się w limicie dostępnych środków wskazanych w ogłoszeniu.</w:t>
      </w:r>
    </w:p>
    <w:p w:rsidR="001F03F4" w:rsidRPr="0008377F" w:rsidRDefault="001F03F4" w:rsidP="00D3599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 New Roman" w:hAnsi="Times New Roman"/>
          <w:sz w:val="24"/>
          <w:szCs w:val="24"/>
          <w:lang w:eastAsia="pl-PL"/>
        </w:rPr>
        <w:t>Rada podejmuje uchwały w sprawie wyboru operacji zwykłą większością głosów, przy obecności co najmniej połowy członków Rady uprawnionych do głosowania.</w:t>
      </w:r>
    </w:p>
    <w:p w:rsidR="001F03F4" w:rsidRPr="0008377F" w:rsidRDefault="001F03F4" w:rsidP="00D3599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 xml:space="preserve">W przypadku uzyskania </w:t>
      </w:r>
      <w:r w:rsidRPr="0008377F">
        <w:rPr>
          <w:rFonts w:ascii="Times New Roman" w:hAnsi="Times New Roman"/>
          <w:sz w:val="24"/>
          <w:szCs w:val="24"/>
        </w:rPr>
        <w:t xml:space="preserve">takiej samej liczby punktów przez dwa lub więcej wniosków, jeśli limit dostępnych środków nie pozwala na finansowanie wszystkich operacji decydujące znaczenie ma </w:t>
      </w:r>
      <w:r w:rsidRPr="0008377F">
        <w:rPr>
          <w:rFonts w:ascii="Times New Roman" w:eastAsia="SimSun" w:hAnsi="Times New Roman"/>
          <w:sz w:val="24"/>
          <w:szCs w:val="24"/>
          <w:lang w:eastAsia="zh-CN"/>
        </w:rPr>
        <w:t>data i godzina złożenia wniosku.</w:t>
      </w:r>
    </w:p>
    <w:p w:rsidR="001F03F4" w:rsidRPr="0008377F" w:rsidRDefault="001F03F4" w:rsidP="00D3599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Na podstawie uchwał w sprawie wyboru operacji Rada LGD sporządza listę wybranych operacji, określającą: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indywidualne oznaczenie sprawy nadane każdemu wnioskowi przez LGD;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tytuł operacji zgodny z tytułem podanym we wniosku;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informacje o Wnioskodawcy (imię i nazwisko lub nazwę, adres lub siedzibę, nr identyfikacyjny);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liczbę otrzymanych punktów w ramach oceny operacji według lokalnych kryteriów wyboru;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kwotę wsparcia wnioskowaną przez podmiot ubiegający się o wsparcie;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ustaloną przez Radę LGD kwotę wsparcia;</w:t>
      </w:r>
    </w:p>
    <w:p w:rsidR="001F03F4" w:rsidRPr="0008377F" w:rsidRDefault="001F03F4" w:rsidP="00D3599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informację czy operacja mieści się w limicie dostępnych środków wskazanych w ogłoszeniu.</w:t>
      </w:r>
    </w:p>
    <w:p w:rsidR="001F03F4" w:rsidRDefault="001F03F4" w:rsidP="00932FA8">
      <w:pPr>
        <w:spacing w:line="276" w:lineRule="auto"/>
        <w:rPr>
          <w:sz w:val="24"/>
        </w:rPr>
      </w:pPr>
    </w:p>
    <w:p w:rsidR="00932FA8" w:rsidRDefault="00932FA8" w:rsidP="00932FA8">
      <w:pPr>
        <w:spacing w:line="276" w:lineRule="auto"/>
        <w:rPr>
          <w:sz w:val="24"/>
        </w:rPr>
      </w:pPr>
    </w:p>
    <w:p w:rsidR="00932FA8" w:rsidRDefault="00932FA8" w:rsidP="00932FA8">
      <w:pPr>
        <w:spacing w:line="276" w:lineRule="auto"/>
        <w:rPr>
          <w:sz w:val="24"/>
        </w:rPr>
      </w:pPr>
    </w:p>
    <w:p w:rsidR="00932FA8" w:rsidRDefault="00932FA8" w:rsidP="00932FA8">
      <w:pPr>
        <w:spacing w:line="276" w:lineRule="auto"/>
        <w:rPr>
          <w:sz w:val="24"/>
        </w:rPr>
      </w:pPr>
    </w:p>
    <w:p w:rsidR="00932FA8" w:rsidRPr="0008377F" w:rsidRDefault="00932FA8" w:rsidP="00932FA8">
      <w:pPr>
        <w:spacing w:line="276" w:lineRule="auto"/>
        <w:rPr>
          <w:sz w:val="24"/>
        </w:rPr>
      </w:pPr>
    </w:p>
    <w:p w:rsidR="0006555B" w:rsidRDefault="00E564F2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lastRenderedPageBreak/>
        <w:t xml:space="preserve">§ </w:t>
      </w:r>
      <w:r w:rsidR="0006555B">
        <w:rPr>
          <w:b/>
          <w:bCs/>
          <w:sz w:val="24"/>
        </w:rPr>
        <w:t xml:space="preserve">10 </w:t>
      </w:r>
    </w:p>
    <w:p w:rsidR="001F03F4" w:rsidRPr="0008377F" w:rsidRDefault="001F03F4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>Procedura informowania o wynikach oceny i możliwości wniesienia protestu</w:t>
      </w:r>
    </w:p>
    <w:p w:rsidR="00E564F2" w:rsidRPr="0008377F" w:rsidRDefault="00E564F2" w:rsidP="00D35991">
      <w:pPr>
        <w:spacing w:line="276" w:lineRule="auto"/>
        <w:jc w:val="center"/>
        <w:rPr>
          <w:b/>
          <w:bCs/>
          <w:sz w:val="24"/>
        </w:rPr>
      </w:pP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terminie 7 dni od dnia zakończenia wyboru operacji, LGD zamieszcza na swojej stronie internetowej listę operacji w ramach oceny wstępnej, listę operacji</w:t>
      </w:r>
      <w:r w:rsidR="0006555B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>ocenionych według lokalnych kryteriów wyboru oraz listę wybranych operacji wraz ze wskazaniem, które z operacji mieszczą się w limicie środków wskazanym w ogłoszeniu o naborze wniosków o przyznanie pomocy.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LGD na swojej stronie internetowej zamieszcza zatwierdzony Protokół z posiedzenia dotyczącego oceny i wyboru operacji zawierający informację o wyłączeniach z procesu decyzyjnego, ze wskazaniem których wniosków wyłączenie dotyczy.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terminie 7 dni od dnia zakończenia wyboru operacji, LGD przekazuje podmiotowi ubiegającemu się o przyznanie pomocy pisemną informację o:</w:t>
      </w:r>
    </w:p>
    <w:p w:rsidR="001F03F4" w:rsidRPr="0008377F" w:rsidRDefault="001F03F4" w:rsidP="00D359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wyniku oceny zgodności jego operacji z</w:t>
      </w:r>
      <w:r w:rsidR="0006555B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>oceną wstępną i/lub;</w:t>
      </w:r>
    </w:p>
    <w:p w:rsidR="001F03F4" w:rsidRPr="0008377F" w:rsidRDefault="001F03F4" w:rsidP="00D359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wyniku wyboru, w tym oceny w zakresie spełniania przez jego operację lokalnych kryteriów wyboru wraz z uzasadnieniem oceny i podaniem liczby punktów otrzymanych przez operację,</w:t>
      </w:r>
    </w:p>
    <w:p w:rsidR="001F03F4" w:rsidRPr="0008377F" w:rsidRDefault="001F03F4" w:rsidP="00D359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informacje o ustalonej kwocie wsparcia;</w:t>
      </w:r>
    </w:p>
    <w:p w:rsidR="001F03F4" w:rsidRPr="0008377F" w:rsidRDefault="001F03F4" w:rsidP="00D359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przypadku pozytywnego wyniku wyboru – zawierającą dodatkowo wskazanie, czy w dniu przekazania wniosków o udzielenie wsparcia do zarządu województwa operacja mieści się w limicie środków wskazanym w ogłoszeniu o naborze wniosków.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 xml:space="preserve">Informacje dla wnioskodawców należy sporządzić w postaci pisma podpisanego przez osobę upoważnioną. W przypadku operacji, które mieszczą się w limicie środków, możliwe jest, aby powyższa informacja była przekazywana jako </w:t>
      </w:r>
      <w:proofErr w:type="spellStart"/>
      <w:r w:rsidRPr="0008377F">
        <w:rPr>
          <w:rFonts w:ascii="Times New Roman" w:hAnsi="Times New Roman"/>
          <w:sz w:val="24"/>
          <w:szCs w:val="24"/>
        </w:rPr>
        <w:t>skan</w:t>
      </w:r>
      <w:proofErr w:type="spellEnd"/>
      <w:r w:rsidRPr="0008377F">
        <w:rPr>
          <w:rFonts w:ascii="Times New Roman" w:hAnsi="Times New Roman"/>
          <w:sz w:val="24"/>
          <w:szCs w:val="24"/>
        </w:rPr>
        <w:t xml:space="preserve"> pisma przesyłany jedynie drogą poczty elektronicznej, o ile wnioskodawca podał adres e-mail. </w:t>
      </w:r>
      <w:r w:rsidR="00E564F2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 xml:space="preserve">W pozostałych przypadkach </w:t>
      </w:r>
      <w:proofErr w:type="spellStart"/>
      <w:r w:rsidRPr="0008377F">
        <w:rPr>
          <w:rFonts w:ascii="Times New Roman" w:hAnsi="Times New Roman"/>
          <w:sz w:val="24"/>
          <w:szCs w:val="24"/>
        </w:rPr>
        <w:t>skan</w:t>
      </w:r>
      <w:proofErr w:type="spellEnd"/>
      <w:r w:rsidRPr="0008377F">
        <w:rPr>
          <w:rFonts w:ascii="Times New Roman" w:hAnsi="Times New Roman"/>
          <w:sz w:val="24"/>
          <w:szCs w:val="24"/>
        </w:rPr>
        <w:t xml:space="preserve"> pisma jest przekazywany drogą poczty elektronicznej, </w:t>
      </w:r>
      <w:r w:rsidR="00E564F2" w:rsidRPr="0008377F">
        <w:rPr>
          <w:rFonts w:ascii="Times New Roman" w:hAnsi="Times New Roman"/>
          <w:sz w:val="24"/>
          <w:szCs w:val="24"/>
        </w:rPr>
        <w:br/>
      </w:r>
      <w:r w:rsidRPr="0008377F">
        <w:rPr>
          <w:rFonts w:ascii="Times New Roman" w:hAnsi="Times New Roman"/>
          <w:sz w:val="24"/>
          <w:szCs w:val="24"/>
        </w:rPr>
        <w:t>a oryginał pisma – listem poleconym za zwrotnym potwierdzeniem odbioru.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Jeżeli </w:t>
      </w:r>
      <w:r w:rsidR="009820C8" w:rsidRPr="0008377F">
        <w:rPr>
          <w:rFonts w:ascii="Times New Roman" w:eastAsia="TimesNewRoman" w:hAnsi="Times New Roman"/>
          <w:sz w:val="24"/>
          <w:szCs w:val="24"/>
        </w:rPr>
        <w:t>operacja u</w:t>
      </w:r>
      <w:r w:rsidRPr="0008377F">
        <w:rPr>
          <w:rFonts w:ascii="Times New Roman" w:eastAsia="TimesNewRoman" w:hAnsi="Times New Roman"/>
          <w:sz w:val="24"/>
          <w:szCs w:val="24"/>
        </w:rPr>
        <w:t>zyskała negatywną ocenę zgodności w ramach oceny wstępnej,</w:t>
      </w:r>
      <w:r w:rsidR="0006555B">
        <w:rPr>
          <w:rFonts w:ascii="Times New Roman" w:eastAsia="TimesNewRoman" w:hAnsi="Times New Roman"/>
          <w:sz w:val="24"/>
          <w:szCs w:val="24"/>
        </w:rPr>
        <w:t xml:space="preserve"> 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albo nie uzyskała minimalnej liczby punktów możliwych do osiągnięcia w zakresie zgodności </w:t>
      </w:r>
      <w:r w:rsidR="00E564F2" w:rsidRPr="0008377F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 xml:space="preserve">z lokalnymi kryteriami wyboru operacji, albo w dniu przekazania przez LGD wniosków </w:t>
      </w:r>
      <w:r w:rsidR="00E564F2" w:rsidRPr="0008377F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>o udzielenie wsparcia do zarządu województwa nie mieści się w limicie środków wskazanym w ogłoszeniu o naborze tych wniosków – LGD przekazuje informację podmiotowi ubiegającemu się o przyznanie pomocy zawierającą pouczenie o możliwości wniesienia protestu, określając jednocześnie:</w:t>
      </w:r>
    </w:p>
    <w:p w:rsidR="001F03F4" w:rsidRPr="0008377F" w:rsidRDefault="001F03F4" w:rsidP="00D359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termin dot. wniesienia protestu; </w:t>
      </w:r>
    </w:p>
    <w:p w:rsidR="001F03F4" w:rsidRPr="0008377F" w:rsidRDefault="001F03F4" w:rsidP="00D359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instytucje, do której należy wnieść protest;</w:t>
      </w:r>
    </w:p>
    <w:p w:rsidR="001F03F4" w:rsidRPr="0008377F" w:rsidRDefault="001F03F4" w:rsidP="00D3599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wymogi formalne protestu.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Prawo wniesienia protestu przysługuje podmiotowi ubiegającemu się o przyznanie pomocy od:</w:t>
      </w:r>
    </w:p>
    <w:p w:rsidR="001F03F4" w:rsidRPr="0008377F" w:rsidRDefault="001F03F4" w:rsidP="00D359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negatywnej oceny wstępnej;</w:t>
      </w:r>
    </w:p>
    <w:p w:rsidR="001F03F4" w:rsidRPr="0008377F" w:rsidRDefault="001F03F4" w:rsidP="00D359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nieuzyskania przez operację minimalnej liczby punktów, której uzyskanie jest warunkiem wyboru operacji;</w:t>
      </w:r>
    </w:p>
    <w:p w:rsidR="0006555B" w:rsidRDefault="001F03F4" w:rsidP="00D359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wyniku wyboru, który powoduje, że operacja nie mieści s</w:t>
      </w:r>
      <w:r w:rsidR="00852CEC" w:rsidRPr="0008377F">
        <w:rPr>
          <w:rFonts w:ascii="Times New Roman" w:eastAsia="TimesNewRoman" w:hAnsi="Times New Roman"/>
          <w:sz w:val="24"/>
          <w:szCs w:val="24"/>
        </w:rPr>
        <w:t xml:space="preserve">ię w limicie środków wskazanym </w:t>
      </w:r>
      <w:r w:rsidRPr="0008377F">
        <w:rPr>
          <w:rFonts w:ascii="Times New Roman" w:eastAsia="TimesNewRoman" w:hAnsi="Times New Roman"/>
          <w:sz w:val="24"/>
          <w:szCs w:val="24"/>
        </w:rPr>
        <w:t>w ogłoszeniu o naborze wniosków o udzielenie wsparcia.</w:t>
      </w:r>
      <w:bookmarkStart w:id="11" w:name="_Hlk493245242"/>
    </w:p>
    <w:p w:rsidR="0006555B" w:rsidRPr="0006555B" w:rsidRDefault="00852CEC" w:rsidP="00D359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6555B">
        <w:rPr>
          <w:rFonts w:ascii="Times New Roman" w:eastAsia="TimesNewRoman" w:hAnsi="Times New Roman"/>
          <w:sz w:val="24"/>
          <w:szCs w:val="24"/>
        </w:rPr>
        <w:t>ustalenia przez LGD kwoty wsparcia niższej niż wnioskowan</w:t>
      </w:r>
      <w:bookmarkEnd w:id="11"/>
      <w:r w:rsidR="0006555B" w:rsidRPr="0006555B">
        <w:rPr>
          <w:rFonts w:ascii="Times New Roman" w:eastAsia="TimesNewRoman" w:hAnsi="Times New Roman"/>
          <w:sz w:val="24"/>
          <w:szCs w:val="24"/>
        </w:rPr>
        <w:t>a.</w:t>
      </w:r>
    </w:p>
    <w:p w:rsidR="001F03F4" w:rsidRPr="0006555B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6555B">
        <w:rPr>
          <w:rFonts w:ascii="Times New Roman" w:eastAsia="TimesNewRoman" w:hAnsi="Times New Roman"/>
          <w:sz w:val="24"/>
          <w:szCs w:val="24"/>
        </w:rPr>
        <w:t>Protest wnosi się w terminie 7 dni od dnia doręczenia informacji, o której mowa w  ust. 3.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lastRenderedPageBreak/>
        <w:t>Protest jest wnoszony za pośrednictwem LGD i rozpatrywany przez Zarząd Województwa.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Protest jest wnoszony w formie pisemnej i zawiera: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oznaczenie instytucji właściwej do rozpatrzenia protestu;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oznaczenie Wnioskodawcy;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numer wniosku o dofinansowanie projektu;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wskazanie w jakim zakresie Wnioskodawca nie zgadza się z oceną wstępną, wraz uzasadnieniem stanowiska wnioskodawcy, lub 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wskazanie kryteriów wyboru operacji, z których oceną wni</w:t>
      </w:r>
      <w:r w:rsidR="00AF33B1" w:rsidRPr="0008377F">
        <w:rPr>
          <w:rFonts w:ascii="Times New Roman" w:eastAsia="TimesNewRoman" w:hAnsi="Times New Roman"/>
          <w:sz w:val="24"/>
          <w:szCs w:val="24"/>
        </w:rPr>
        <w:t xml:space="preserve">oskodawca się nie zgadza, wraz </w:t>
      </w:r>
      <w:r w:rsidRPr="0008377F">
        <w:rPr>
          <w:rFonts w:ascii="Times New Roman" w:eastAsia="TimesNewRoman" w:hAnsi="Times New Roman"/>
          <w:sz w:val="24"/>
          <w:szCs w:val="24"/>
        </w:rPr>
        <w:t>z uzasadnieniem, lub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wskazanie zarzutów o charakterze proceduralnym w zakresie przeprowadzonej oceny, jeżeli zdaniem wnioskodawcy naruszenia takie miały miejsce, wraz z uzasadnieniem;</w:t>
      </w:r>
    </w:p>
    <w:p w:rsidR="001F03F4" w:rsidRPr="0008377F" w:rsidRDefault="001F03F4" w:rsidP="00D3599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podpis wnioskodawcy lub osoby upoważnionej do jego reprezentowania,  z załączeniem oryginału lub kopii dokumentu poświadczającego umocowanie takiej osoby do reprezentowania wnioskodawcy.</w:t>
      </w:r>
    </w:p>
    <w:p w:rsidR="0012046A" w:rsidRPr="0012046A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12046A">
        <w:rPr>
          <w:rFonts w:ascii="Times New Roman" w:eastAsia="TimesNewRoman" w:hAnsi="Times New Roman"/>
          <w:sz w:val="24"/>
          <w:szCs w:val="24"/>
        </w:rPr>
        <w:t>O wniesionym proteście LGD informuje niezwłocznie Zarząd Województwa</w:t>
      </w:r>
      <w:r w:rsidR="0012046A">
        <w:rPr>
          <w:rFonts w:ascii="Times New Roman" w:eastAsia="TimesNewRoman" w:hAnsi="Times New Roman"/>
          <w:sz w:val="24"/>
          <w:szCs w:val="24"/>
        </w:rPr>
        <w:t>.</w:t>
      </w:r>
      <w:r w:rsidR="0012046A">
        <w:rPr>
          <w:rFonts w:ascii="Times New Roman" w:eastAsia="TimesNewRoman" w:hAnsi="Times New Roman"/>
          <w:sz w:val="24"/>
          <w:szCs w:val="24"/>
        </w:rPr>
        <w:br/>
      </w:r>
      <w:r w:rsidR="00DF5727" w:rsidRPr="0012046A">
        <w:rPr>
          <w:rFonts w:ascii="Times New Roman" w:eastAsia="TimesNewRoman" w:hAnsi="Times New Roman"/>
          <w:sz w:val="24"/>
          <w:szCs w:val="24"/>
        </w:rPr>
        <w:t>W przypadku złożenia protestu LGD występuje do ZW z zapytaniem o wysokość dostępnych środków finansowych przewidzianych w umowie ramowej na realizację danego celu głównego LSR ujętego w ogłoszeniu o naborze</w:t>
      </w:r>
      <w:r w:rsidR="0012046A">
        <w:rPr>
          <w:rFonts w:ascii="Times New Roman" w:eastAsia="TimesNewRoman" w:hAnsi="Times New Roman"/>
          <w:color w:val="FF00FF"/>
          <w:sz w:val="24"/>
          <w:szCs w:val="24"/>
        </w:rPr>
        <w:t>.</w:t>
      </w:r>
    </w:p>
    <w:p w:rsidR="001F03F4" w:rsidRPr="0008377F" w:rsidRDefault="0012046A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12046A">
        <w:rPr>
          <w:rFonts w:ascii="Times New Roman" w:eastAsia="TimesNewRoman" w:hAnsi="Times New Roman"/>
          <w:sz w:val="24"/>
          <w:szCs w:val="24"/>
        </w:rPr>
        <w:t xml:space="preserve"> </w:t>
      </w:r>
      <w:r w:rsidR="001F03F4" w:rsidRPr="0012046A">
        <w:rPr>
          <w:rFonts w:ascii="Times New Roman" w:eastAsia="TimesNewRoman" w:hAnsi="Times New Roman"/>
          <w:sz w:val="24"/>
          <w:szCs w:val="24"/>
        </w:rPr>
        <w:t>Wniesienie protestu nie wstrzymuje przekazywania do Zarządu Województwa wniosków o przyznanie pomocy dotyczących wybranych operacji.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Do protestu stosuje się odpowiednio przepisy art. 54 ust. </w:t>
      </w:r>
      <w:r w:rsidRPr="0012046A">
        <w:rPr>
          <w:rFonts w:ascii="Times New Roman" w:eastAsia="TimesNewRoman" w:hAnsi="Times New Roman"/>
          <w:sz w:val="24"/>
          <w:szCs w:val="24"/>
        </w:rPr>
        <w:t xml:space="preserve">2-6 </w:t>
      </w:r>
      <w:r w:rsidR="00AE030B" w:rsidRPr="0012046A">
        <w:rPr>
          <w:rFonts w:ascii="Times New Roman" w:eastAsia="TimesNewRoman" w:hAnsi="Times New Roman"/>
          <w:sz w:val="24"/>
          <w:szCs w:val="24"/>
        </w:rPr>
        <w:t>oraz art. 54</w:t>
      </w:r>
      <w:r w:rsidR="0012046A" w:rsidRPr="0012046A">
        <w:rPr>
          <w:rFonts w:ascii="Times New Roman" w:eastAsia="TimesNewRoman" w:hAnsi="Times New Roman"/>
          <w:sz w:val="24"/>
          <w:szCs w:val="24"/>
        </w:rPr>
        <w:t>a u</w:t>
      </w:r>
      <w:r w:rsidRPr="0012046A">
        <w:rPr>
          <w:rFonts w:ascii="Times New Roman" w:eastAsia="TimesNewRoman" w:hAnsi="Times New Roman"/>
          <w:sz w:val="24"/>
          <w:szCs w:val="24"/>
        </w:rPr>
        <w:t>stawy</w:t>
      </w:r>
      <w:r w:rsidRPr="0008377F">
        <w:rPr>
          <w:rFonts w:ascii="Times New Roman" w:eastAsia="TimesNewRoman" w:hAnsi="Times New Roman"/>
          <w:sz w:val="24"/>
          <w:szCs w:val="24"/>
        </w:rPr>
        <w:t xml:space="preserve"> </w:t>
      </w:r>
      <w:r w:rsidR="0012046A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>w zakresie polityki spójności.</w:t>
      </w:r>
    </w:p>
    <w:p w:rsidR="001F03F4" w:rsidRPr="0008377F" w:rsidRDefault="001F03F4" w:rsidP="00D3599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Do wnoszenia protestu i postępowania wszczętego na skutek jego wniesienia art. </w:t>
      </w:r>
      <w:r w:rsidR="0012046A" w:rsidRPr="0012046A">
        <w:rPr>
          <w:rFonts w:ascii="Times New Roman" w:eastAsia="TimesNewRoman" w:hAnsi="Times New Roman"/>
          <w:sz w:val="24"/>
          <w:szCs w:val="24"/>
        </w:rPr>
        <w:t>53 u</w:t>
      </w:r>
      <w:r w:rsidRPr="0012046A">
        <w:rPr>
          <w:rFonts w:ascii="Times New Roman" w:eastAsia="TimesNewRoman" w:hAnsi="Times New Roman"/>
          <w:sz w:val="24"/>
          <w:szCs w:val="24"/>
        </w:rPr>
        <w:t>st</w:t>
      </w:r>
      <w:r w:rsidRPr="0008377F">
        <w:rPr>
          <w:rFonts w:ascii="Times New Roman" w:eastAsia="TimesNewRoman" w:hAnsi="Times New Roman"/>
          <w:sz w:val="24"/>
          <w:szCs w:val="24"/>
        </w:rPr>
        <w:t>. 2 i 3, art. 56 ust. 2 oraz art. 57-67 ustawy w zakresie polityki spójności stosuje się odpowiednio, z tym że:</w:t>
      </w:r>
    </w:p>
    <w:p w:rsidR="001F03F4" w:rsidRPr="0012046A" w:rsidRDefault="001F03F4" w:rsidP="00D3599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12046A">
        <w:rPr>
          <w:rFonts w:ascii="Times New Roman" w:eastAsia="TimesNewRoman" w:hAnsi="Times New Roman"/>
          <w:sz w:val="24"/>
          <w:szCs w:val="24"/>
        </w:rPr>
        <w:t>protest pozostawia się bez rozpatrzenia również w przypadku, gdy nie spełnia on wymagań określonych w art. 22 ust. 4 ustawy RLKS</w:t>
      </w:r>
      <w:r w:rsidR="0012046A">
        <w:rPr>
          <w:rFonts w:ascii="Times New Roman" w:eastAsia="TimesNewRoman" w:hAnsi="Times New Roman"/>
          <w:sz w:val="24"/>
          <w:szCs w:val="24"/>
        </w:rPr>
        <w:t>,</w:t>
      </w:r>
    </w:p>
    <w:p w:rsidR="0001645B" w:rsidRPr="0008377F" w:rsidRDefault="001F03F4" w:rsidP="00D3599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09"/>
        <w:jc w:val="both"/>
        <w:rPr>
          <w:b/>
          <w:bCs/>
          <w:sz w:val="24"/>
        </w:rPr>
      </w:pPr>
      <w:r w:rsidRPr="0012046A">
        <w:rPr>
          <w:rFonts w:ascii="Times New Roman" w:eastAsia="TimesNewRoman" w:hAnsi="Times New Roman"/>
          <w:sz w:val="24"/>
          <w:szCs w:val="24"/>
        </w:rPr>
        <w:t>art. 66 ust. 2 ustawy w zakresie polityki spójności ma zastosowanie, gdy zostanie wyczerpana kwota środków, o których mowa w art. 33 ust. 5 rozporządzenia nr 1303/2013, przewidzianych w umowie ramowej na realizację danego celu</w:t>
      </w:r>
      <w:r w:rsidR="0012046A">
        <w:rPr>
          <w:rFonts w:ascii="Times New Roman" w:eastAsia="TimesNewRoman" w:hAnsi="Times New Roman"/>
          <w:sz w:val="24"/>
          <w:szCs w:val="24"/>
        </w:rPr>
        <w:t xml:space="preserve"> </w:t>
      </w:r>
      <w:r w:rsidR="00665AA3" w:rsidRPr="0012046A">
        <w:rPr>
          <w:rFonts w:ascii="Times New Roman" w:eastAsia="TimesNewRoman" w:hAnsi="Times New Roman"/>
          <w:sz w:val="24"/>
          <w:szCs w:val="24"/>
        </w:rPr>
        <w:t>główneg</w:t>
      </w:r>
      <w:r w:rsidR="0012046A">
        <w:rPr>
          <w:rFonts w:ascii="Times New Roman" w:eastAsia="TimesNewRoman" w:hAnsi="Times New Roman"/>
          <w:sz w:val="24"/>
          <w:szCs w:val="24"/>
        </w:rPr>
        <w:t>o L</w:t>
      </w:r>
      <w:r w:rsidRPr="0012046A">
        <w:rPr>
          <w:rFonts w:ascii="Times New Roman" w:eastAsia="TimesNewRoman" w:hAnsi="Times New Roman"/>
          <w:sz w:val="24"/>
          <w:szCs w:val="24"/>
        </w:rPr>
        <w:t>SR w ramach środków pochodzących z danego FSI</w:t>
      </w:r>
      <w:r w:rsidRPr="0012046A">
        <w:rPr>
          <w:rFonts w:ascii="Times New Roman" w:eastAsia="TimesNewRoman" w:hAnsi="Times New Roman"/>
          <w:b/>
          <w:bCs/>
          <w:sz w:val="24"/>
          <w:szCs w:val="24"/>
        </w:rPr>
        <w:t>.</w:t>
      </w:r>
    </w:p>
    <w:p w:rsidR="001A5FCE" w:rsidRPr="0008377F" w:rsidRDefault="001A5FCE" w:rsidP="00D35991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Wnioskodawca może wycofać protest do czasu zakończenia rozpatrywania protestu przez Zarząd Województwa.</w:t>
      </w:r>
    </w:p>
    <w:p w:rsidR="001A5FCE" w:rsidRPr="0008377F" w:rsidRDefault="001A5FCE" w:rsidP="00D3599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 xml:space="preserve">Wycofanie protestu następuje przez złożenie do LGD, pisemnego oświadczenia </w:t>
      </w:r>
      <w:r w:rsidR="00D21FD2" w:rsidRPr="0008377F">
        <w:rPr>
          <w:rFonts w:ascii="Times New Roman" w:eastAsia="TimesNewRoman" w:hAnsi="Times New Roman"/>
          <w:sz w:val="24"/>
          <w:szCs w:val="24"/>
        </w:rPr>
        <w:br/>
      </w:r>
      <w:r w:rsidRPr="0008377F">
        <w:rPr>
          <w:rFonts w:ascii="Times New Roman" w:eastAsia="TimesNewRoman" w:hAnsi="Times New Roman"/>
          <w:sz w:val="24"/>
          <w:szCs w:val="24"/>
        </w:rPr>
        <w:t>o wycofaniu protestu.</w:t>
      </w:r>
    </w:p>
    <w:p w:rsidR="001A5FCE" w:rsidRPr="0008377F" w:rsidRDefault="001A5FCE" w:rsidP="00D3599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przypadku wycofania protestu przez wnioskodawcę, LGD przekazuje oświadczenie o wycofaniu protestu do Zarządu Województwa.</w:t>
      </w:r>
    </w:p>
    <w:p w:rsidR="001A5FCE" w:rsidRPr="0008377F" w:rsidRDefault="001A5FCE" w:rsidP="00D3599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Zarząd Województwa pozostawia protest bez rozpatrzenia, informując o tym wnioskodawcę w formie pisemnej.</w:t>
      </w:r>
    </w:p>
    <w:p w:rsidR="001A5FCE" w:rsidRPr="0008377F" w:rsidRDefault="001A5FCE" w:rsidP="00D3599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W przypadku wycofania protestu ponowne jego wniesienie jest niedopuszczalne.</w:t>
      </w:r>
    </w:p>
    <w:p w:rsidR="001A5FCE" w:rsidRPr="0012046A" w:rsidRDefault="001A5FCE" w:rsidP="00D35991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ind w:left="709"/>
        <w:jc w:val="both"/>
        <w:rPr>
          <w:b/>
          <w:bCs/>
          <w:sz w:val="24"/>
        </w:rPr>
      </w:pPr>
      <w:r w:rsidRPr="0012046A">
        <w:rPr>
          <w:rFonts w:ascii="Times New Roman" w:eastAsia="TimesNewRoman" w:hAnsi="Times New Roman"/>
          <w:sz w:val="24"/>
          <w:szCs w:val="24"/>
        </w:rPr>
        <w:t>W przypadku wycofania protestu wnioskodawca nie może wnieść skargi do sądu administracyjnego</w:t>
      </w:r>
      <w:r w:rsidR="0012046A">
        <w:rPr>
          <w:rFonts w:ascii="Times New Roman" w:eastAsia="TimesNewRoman" w:hAnsi="Times New Roman"/>
          <w:sz w:val="24"/>
          <w:szCs w:val="24"/>
        </w:rPr>
        <w:t>.</w:t>
      </w:r>
    </w:p>
    <w:p w:rsidR="001A5FCE" w:rsidRDefault="001A5FCE" w:rsidP="00D35991">
      <w:pPr>
        <w:autoSpaceDE w:val="0"/>
        <w:autoSpaceDN w:val="0"/>
        <w:adjustRightInd w:val="0"/>
        <w:spacing w:line="276" w:lineRule="auto"/>
        <w:ind w:left="349"/>
        <w:rPr>
          <w:b/>
          <w:bCs/>
          <w:sz w:val="24"/>
        </w:rPr>
      </w:pPr>
    </w:p>
    <w:p w:rsidR="00932FA8" w:rsidRDefault="00932FA8" w:rsidP="00D35991">
      <w:pPr>
        <w:autoSpaceDE w:val="0"/>
        <w:autoSpaceDN w:val="0"/>
        <w:adjustRightInd w:val="0"/>
        <w:spacing w:line="276" w:lineRule="auto"/>
        <w:ind w:left="349"/>
        <w:rPr>
          <w:b/>
          <w:bCs/>
          <w:sz w:val="24"/>
        </w:rPr>
      </w:pPr>
    </w:p>
    <w:p w:rsidR="00932FA8" w:rsidRPr="0008377F" w:rsidRDefault="00932FA8" w:rsidP="00D35991">
      <w:pPr>
        <w:autoSpaceDE w:val="0"/>
        <w:autoSpaceDN w:val="0"/>
        <w:adjustRightInd w:val="0"/>
        <w:spacing w:line="276" w:lineRule="auto"/>
        <w:ind w:left="349"/>
        <w:rPr>
          <w:b/>
          <w:bCs/>
          <w:sz w:val="24"/>
        </w:rPr>
      </w:pPr>
    </w:p>
    <w:p w:rsidR="0012046A" w:rsidRDefault="0001645B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lastRenderedPageBreak/>
        <w:t xml:space="preserve">§ </w:t>
      </w:r>
      <w:r w:rsidR="0012046A">
        <w:rPr>
          <w:b/>
          <w:bCs/>
          <w:sz w:val="24"/>
        </w:rPr>
        <w:t>11</w:t>
      </w:r>
    </w:p>
    <w:p w:rsidR="001F03F4" w:rsidRPr="0008377F" w:rsidRDefault="001F03F4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 xml:space="preserve">Zasady przekazywania do ZW dokumentacji dotyczącej przeprowadzonego </w:t>
      </w:r>
      <w:r w:rsidR="0001645B" w:rsidRPr="0008377F">
        <w:rPr>
          <w:b/>
          <w:bCs/>
          <w:sz w:val="24"/>
        </w:rPr>
        <w:br/>
      </w:r>
      <w:r w:rsidRPr="0008377F">
        <w:rPr>
          <w:b/>
          <w:bCs/>
          <w:sz w:val="24"/>
        </w:rPr>
        <w:t>wyboru operacji</w:t>
      </w:r>
    </w:p>
    <w:p w:rsidR="0001645B" w:rsidRPr="0008377F" w:rsidRDefault="0001645B" w:rsidP="00D35991">
      <w:pPr>
        <w:spacing w:line="276" w:lineRule="auto"/>
        <w:jc w:val="center"/>
        <w:rPr>
          <w:b/>
          <w:bCs/>
          <w:sz w:val="24"/>
        </w:rPr>
      </w:pP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>W terminie 7 dni od dnia dokonania wyboru operacji realizowanych przez podmioty inne niż LGD, LGD przekazuje Zarządowi Województwa wnioski o udzielenie wsparcia, dotyczące wybranych operacji wraz z dokumentami potwierdzającymi dokonanie wyboru operacji.</w:t>
      </w: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>Kopie wniosków oraz dokumenty potwierdzające dokonanie wyboru o</w:t>
      </w:r>
      <w:r w:rsidR="006D23C0" w:rsidRPr="0008377F">
        <w:rPr>
          <w:rFonts w:ascii="Times New Roman" w:hAnsi="Times New Roman"/>
          <w:bCs/>
          <w:sz w:val="24"/>
          <w:szCs w:val="24"/>
        </w:rPr>
        <w:t xml:space="preserve">peracji podlegają archiwizacji </w:t>
      </w:r>
      <w:r w:rsidRPr="0008377F">
        <w:rPr>
          <w:rFonts w:ascii="Times New Roman" w:hAnsi="Times New Roman"/>
          <w:bCs/>
          <w:sz w:val="24"/>
          <w:szCs w:val="24"/>
        </w:rPr>
        <w:t>w LGD.</w:t>
      </w: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 xml:space="preserve">LGD jest zobowiązana przetwarzać dane osobowe z poszanowaniem obowiązków wynikających z przepisów prawa dotyczących przetwarzania danych osobowych, w tym z przepisów ustawy z dnia 29 sierpnia 1997 r. o ochronie danych osobowych (Dz. U. </w:t>
      </w:r>
      <w:r w:rsidR="0001645B" w:rsidRPr="0008377F">
        <w:rPr>
          <w:rFonts w:ascii="Times New Roman" w:hAnsi="Times New Roman"/>
          <w:bCs/>
          <w:sz w:val="24"/>
          <w:szCs w:val="24"/>
        </w:rPr>
        <w:br/>
      </w:r>
      <w:r w:rsidRPr="0008377F">
        <w:rPr>
          <w:rFonts w:ascii="Times New Roman" w:hAnsi="Times New Roman"/>
          <w:bCs/>
          <w:sz w:val="24"/>
          <w:szCs w:val="24"/>
        </w:rPr>
        <w:t xml:space="preserve">2014 r. poz. 1182, z </w:t>
      </w:r>
      <w:proofErr w:type="spellStart"/>
      <w:r w:rsidRPr="0008377F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08377F">
        <w:rPr>
          <w:rFonts w:ascii="Times New Roman" w:hAnsi="Times New Roman"/>
          <w:bCs/>
          <w:sz w:val="24"/>
          <w:szCs w:val="24"/>
        </w:rPr>
        <w:t xml:space="preserve">. zm.) i wydanych na jej podstawie aktów wykonawczych. </w:t>
      </w: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 xml:space="preserve">LGD sporządza szczegółowe zestawienie przekazywanych dokumentów, wg wzoru stanowiącego </w:t>
      </w:r>
      <w:r w:rsidRPr="0008377F">
        <w:rPr>
          <w:rFonts w:ascii="Times New Roman" w:hAnsi="Times New Roman"/>
          <w:b/>
          <w:bCs/>
          <w:i/>
          <w:sz w:val="24"/>
          <w:szCs w:val="24"/>
        </w:rPr>
        <w:t>załącznik</w:t>
      </w:r>
      <w:r w:rsidR="0012046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8377F">
        <w:rPr>
          <w:rFonts w:ascii="Times New Roman" w:hAnsi="Times New Roman"/>
          <w:b/>
          <w:bCs/>
          <w:i/>
          <w:sz w:val="24"/>
          <w:szCs w:val="24"/>
        </w:rPr>
        <w:t xml:space="preserve">nr </w:t>
      </w:r>
      <w:r w:rsidR="0012046A">
        <w:rPr>
          <w:rFonts w:ascii="Times New Roman" w:hAnsi="Times New Roman"/>
          <w:b/>
          <w:bCs/>
          <w:i/>
          <w:sz w:val="24"/>
          <w:szCs w:val="24"/>
        </w:rPr>
        <w:t>6 d</w:t>
      </w:r>
      <w:r w:rsidR="006D23C0" w:rsidRPr="0008377F">
        <w:rPr>
          <w:rFonts w:ascii="Times New Roman" w:hAnsi="Times New Roman"/>
          <w:b/>
          <w:bCs/>
          <w:i/>
          <w:sz w:val="24"/>
          <w:szCs w:val="24"/>
        </w:rPr>
        <w:t>o niniejszej</w:t>
      </w:r>
      <w:r w:rsidRPr="0008377F">
        <w:rPr>
          <w:rFonts w:ascii="Times New Roman" w:hAnsi="Times New Roman"/>
          <w:b/>
          <w:bCs/>
          <w:i/>
          <w:sz w:val="24"/>
          <w:szCs w:val="24"/>
        </w:rPr>
        <w:t xml:space="preserve"> Procedur</w:t>
      </w:r>
      <w:r w:rsidR="006D23C0" w:rsidRPr="0008377F">
        <w:rPr>
          <w:rFonts w:ascii="Times New Roman" w:hAnsi="Times New Roman"/>
          <w:b/>
          <w:bCs/>
          <w:i/>
          <w:sz w:val="24"/>
          <w:szCs w:val="24"/>
        </w:rPr>
        <w:t>y</w:t>
      </w:r>
      <w:r w:rsidRPr="0008377F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>LGD przekazuje do ZW dokumentację potwierdzającą dokonanie wyboru operacji</w:t>
      </w:r>
      <w:r w:rsidR="0001645B" w:rsidRPr="0008377F">
        <w:rPr>
          <w:rFonts w:ascii="Times New Roman" w:hAnsi="Times New Roman"/>
          <w:bCs/>
          <w:sz w:val="24"/>
          <w:szCs w:val="24"/>
        </w:rPr>
        <w:br/>
      </w:r>
      <w:r w:rsidRPr="0008377F">
        <w:rPr>
          <w:rFonts w:ascii="Times New Roman" w:hAnsi="Times New Roman"/>
          <w:bCs/>
          <w:sz w:val="24"/>
          <w:szCs w:val="24"/>
        </w:rPr>
        <w:t>w oryginale lub kopii potwierdzonej za zgodność z oryginałem przez pracownika LGD.</w:t>
      </w:r>
    </w:p>
    <w:p w:rsidR="001F03F4" w:rsidRPr="0008377F" w:rsidRDefault="001F03F4" w:rsidP="00D35991">
      <w:pPr>
        <w:pStyle w:val="Akapitzlist"/>
        <w:numPr>
          <w:ilvl w:val="0"/>
          <w:numId w:val="39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77F">
        <w:rPr>
          <w:rFonts w:ascii="Times New Roman" w:hAnsi="Times New Roman"/>
          <w:bCs/>
          <w:sz w:val="24"/>
          <w:szCs w:val="24"/>
        </w:rPr>
        <w:t xml:space="preserve">W przypadku, gdy w dokumentach potwierdzających wybranie operacji, Zarząd Województwa stwierdzi braki lub będzie konieczne uzyskanie wyjaśnień, Zarząd Województwa wzywa LGD do uzupełnienia braków lub złożenia wyjaśnień w wyznaczonym terminie, nie krótszym niż 7 dni. </w:t>
      </w:r>
    </w:p>
    <w:p w:rsidR="000D4FDF" w:rsidRDefault="006C2F9A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 xml:space="preserve">§ </w:t>
      </w:r>
      <w:r w:rsidR="000D4FDF">
        <w:rPr>
          <w:b/>
          <w:bCs/>
          <w:sz w:val="24"/>
        </w:rPr>
        <w:t>12</w:t>
      </w:r>
    </w:p>
    <w:p w:rsidR="001F03F4" w:rsidRPr="0008377F" w:rsidRDefault="001F03F4" w:rsidP="00D35991">
      <w:pPr>
        <w:spacing w:line="276" w:lineRule="auto"/>
        <w:jc w:val="center"/>
        <w:rPr>
          <w:b/>
          <w:bCs/>
          <w:sz w:val="24"/>
        </w:rPr>
      </w:pPr>
      <w:r w:rsidRPr="0008377F">
        <w:rPr>
          <w:b/>
          <w:bCs/>
          <w:sz w:val="24"/>
        </w:rPr>
        <w:t>Zmiana umowy o przyznanie pomocy</w:t>
      </w:r>
    </w:p>
    <w:p w:rsidR="006C2F9A" w:rsidRPr="0008377F" w:rsidRDefault="006C2F9A" w:rsidP="00D35991">
      <w:pPr>
        <w:spacing w:line="276" w:lineRule="auto"/>
        <w:jc w:val="center"/>
        <w:rPr>
          <w:b/>
          <w:bCs/>
          <w:sz w:val="24"/>
        </w:rPr>
      </w:pPr>
    </w:p>
    <w:p w:rsidR="000D4FDF" w:rsidRDefault="00FF2A3C" w:rsidP="00D35991">
      <w:pPr>
        <w:pStyle w:val="Akapitzlist"/>
        <w:numPr>
          <w:ilvl w:val="0"/>
          <w:numId w:val="53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4FDF">
        <w:rPr>
          <w:rFonts w:ascii="Times New Roman" w:hAnsi="Times New Roman"/>
          <w:bCs/>
          <w:sz w:val="24"/>
          <w:szCs w:val="24"/>
        </w:rPr>
        <w:t>W przypadku, gdy zmiana umowy między Beneficjentem a Zarządem Województwa wymaga wydania opinii Rady LGD potwierdzającej, że wnioskowana przez Beneficjenta zmiana jest zgodna z LSR oraz kryteriami wyboru operacji stosowanymi przy wyborze tej operacji do finansowania – Rada LGD wyraża swoje stanowisko w formie uchwały</w:t>
      </w:r>
      <w:r w:rsidR="000D4FDF">
        <w:rPr>
          <w:rFonts w:ascii="Times New Roman" w:hAnsi="Times New Roman"/>
          <w:bCs/>
          <w:sz w:val="24"/>
          <w:szCs w:val="24"/>
        </w:rPr>
        <w:t>.</w:t>
      </w:r>
    </w:p>
    <w:p w:rsidR="000D4FDF" w:rsidRDefault="00FF2A3C" w:rsidP="00D35991">
      <w:pPr>
        <w:pStyle w:val="Akapitzlist"/>
        <w:numPr>
          <w:ilvl w:val="0"/>
          <w:numId w:val="53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4FDF">
        <w:rPr>
          <w:rFonts w:ascii="Times New Roman" w:hAnsi="Times New Roman"/>
          <w:bCs/>
          <w:sz w:val="24"/>
          <w:szCs w:val="24"/>
        </w:rPr>
        <w:t xml:space="preserve">Warunkiem wydania pozytywnej opinii przez Radę LGD w zakresie wymienionym </w:t>
      </w:r>
      <w:r w:rsidR="00933F25">
        <w:rPr>
          <w:rFonts w:ascii="Times New Roman" w:hAnsi="Times New Roman"/>
          <w:bCs/>
          <w:sz w:val="24"/>
          <w:szCs w:val="24"/>
        </w:rPr>
        <w:br/>
      </w:r>
      <w:r w:rsidRPr="000D4FDF">
        <w:rPr>
          <w:rFonts w:ascii="Times New Roman" w:hAnsi="Times New Roman"/>
          <w:bCs/>
          <w:sz w:val="24"/>
          <w:szCs w:val="24"/>
        </w:rPr>
        <w:t xml:space="preserve">w ust.1 jest potwierdzenie, że operacja jest zgodna z LSR oraz zakresem tematycznym, </w:t>
      </w:r>
      <w:r w:rsidR="00F0255D">
        <w:rPr>
          <w:rFonts w:ascii="Times New Roman" w:hAnsi="Times New Roman"/>
          <w:bCs/>
          <w:sz w:val="24"/>
          <w:szCs w:val="24"/>
        </w:rPr>
        <w:br/>
      </w:r>
      <w:r w:rsidRPr="000D4FDF">
        <w:rPr>
          <w:rFonts w:ascii="Times New Roman" w:hAnsi="Times New Roman"/>
          <w:bCs/>
          <w:sz w:val="24"/>
          <w:szCs w:val="24"/>
        </w:rPr>
        <w:t xml:space="preserve">a także spełnia minimum punktowe warunkujące wybór operacji, o którym mowa w art. 21 ust. 6 pkt. 2 ustawy RLKS oraz nadal mieści się w limicie środków podanym </w:t>
      </w:r>
      <w:r w:rsidR="00AA3E3C">
        <w:rPr>
          <w:rFonts w:ascii="Times New Roman" w:hAnsi="Times New Roman"/>
          <w:bCs/>
          <w:sz w:val="24"/>
          <w:szCs w:val="24"/>
        </w:rPr>
        <w:br/>
      </w:r>
      <w:r w:rsidRPr="000D4FDF">
        <w:rPr>
          <w:rFonts w:ascii="Times New Roman" w:hAnsi="Times New Roman"/>
          <w:bCs/>
          <w:sz w:val="24"/>
          <w:szCs w:val="24"/>
        </w:rPr>
        <w:t>w ogłoszeniu o naborze wniosków o przyznanie pomoc</w:t>
      </w:r>
      <w:r w:rsidR="000D4FDF">
        <w:rPr>
          <w:rFonts w:ascii="Times New Roman" w:hAnsi="Times New Roman"/>
          <w:bCs/>
          <w:sz w:val="24"/>
          <w:szCs w:val="24"/>
        </w:rPr>
        <w:t>y.</w:t>
      </w:r>
    </w:p>
    <w:p w:rsidR="001F03F4" w:rsidRPr="000D4FDF" w:rsidRDefault="001F03F4" w:rsidP="00D35991">
      <w:pPr>
        <w:pStyle w:val="Akapitzlist"/>
        <w:numPr>
          <w:ilvl w:val="0"/>
          <w:numId w:val="53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4FDF">
        <w:rPr>
          <w:rFonts w:ascii="Times New Roman" w:hAnsi="Times New Roman"/>
          <w:bCs/>
          <w:sz w:val="24"/>
          <w:szCs w:val="24"/>
        </w:rPr>
        <w:t xml:space="preserve">Czynności o których mowa w </w:t>
      </w:r>
      <w:proofErr w:type="spellStart"/>
      <w:r w:rsidRPr="000D4FDF">
        <w:rPr>
          <w:rFonts w:ascii="Times New Roman" w:hAnsi="Times New Roman"/>
          <w:bCs/>
          <w:sz w:val="24"/>
          <w:szCs w:val="24"/>
        </w:rPr>
        <w:t>pkt</w:t>
      </w:r>
      <w:proofErr w:type="spellEnd"/>
      <w:r w:rsidRPr="000D4FDF">
        <w:rPr>
          <w:rFonts w:ascii="Times New Roman" w:hAnsi="Times New Roman"/>
          <w:bCs/>
          <w:sz w:val="24"/>
          <w:szCs w:val="24"/>
        </w:rPr>
        <w:t xml:space="preserve"> 1 przeprowadza się w terminie 14 dni od dnia wpływu wniosku </w:t>
      </w:r>
      <w:r w:rsidR="00933F25">
        <w:rPr>
          <w:rFonts w:ascii="Times New Roman" w:hAnsi="Times New Roman"/>
          <w:bCs/>
          <w:sz w:val="24"/>
          <w:szCs w:val="24"/>
        </w:rPr>
        <w:t>do Biura LGD.</w:t>
      </w:r>
    </w:p>
    <w:p w:rsidR="00ED7D7A" w:rsidRPr="0008377F" w:rsidRDefault="00ED7D7A" w:rsidP="00D35991">
      <w:pPr>
        <w:pStyle w:val="Akapitzlist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ED7D7A" w:rsidRPr="0008377F" w:rsidRDefault="00ED7D7A" w:rsidP="00D35991">
      <w:pPr>
        <w:pStyle w:val="Akapitzlist"/>
        <w:tabs>
          <w:tab w:val="left" w:pos="2347"/>
        </w:tabs>
        <w:ind w:left="0"/>
        <w:jc w:val="center"/>
        <w:rPr>
          <w:rFonts w:ascii="Times New Roman" w:eastAsia="Times New Roman" w:hAnsi="Times New Roman"/>
          <w:b/>
          <w:sz w:val="24"/>
        </w:rPr>
      </w:pPr>
      <w:r w:rsidRPr="0008377F">
        <w:rPr>
          <w:rFonts w:ascii="Times New Roman" w:eastAsia="Times New Roman" w:hAnsi="Times New Roman"/>
          <w:b/>
          <w:sz w:val="24"/>
        </w:rPr>
        <w:t>§ 13</w:t>
      </w:r>
    </w:p>
    <w:p w:rsidR="00ED7D7A" w:rsidRPr="0008377F" w:rsidRDefault="00ED7D7A" w:rsidP="00D35991">
      <w:pPr>
        <w:pStyle w:val="Akapitzlist"/>
        <w:ind w:left="0"/>
        <w:jc w:val="center"/>
        <w:rPr>
          <w:rFonts w:ascii="Times New Roman" w:eastAsia="Times New Roman" w:hAnsi="Times New Roman"/>
          <w:b/>
          <w:sz w:val="24"/>
        </w:rPr>
      </w:pPr>
      <w:r w:rsidRPr="0008377F">
        <w:rPr>
          <w:rFonts w:ascii="Times New Roman" w:eastAsia="Times New Roman" w:hAnsi="Times New Roman"/>
          <w:b/>
          <w:sz w:val="24"/>
        </w:rPr>
        <w:t>Inne przepisy</w:t>
      </w:r>
    </w:p>
    <w:p w:rsidR="00ED7D7A" w:rsidRPr="0008377F" w:rsidRDefault="00ED7D7A" w:rsidP="00D35991">
      <w:pPr>
        <w:spacing w:line="276" w:lineRule="auto"/>
        <w:rPr>
          <w:sz w:val="24"/>
        </w:rPr>
      </w:pPr>
      <w:r w:rsidRPr="0008377F">
        <w:rPr>
          <w:sz w:val="24"/>
        </w:rPr>
        <w:t>W sprawach nie uregulowanych niniejszą procedurą m</w:t>
      </w:r>
      <w:r w:rsidR="00D21FD2" w:rsidRPr="0008377F">
        <w:rPr>
          <w:sz w:val="24"/>
        </w:rPr>
        <w:t xml:space="preserve">ają zastosowanie przepisy Ustawy </w:t>
      </w:r>
      <w:r w:rsidR="002821F6" w:rsidRPr="0008377F">
        <w:rPr>
          <w:sz w:val="24"/>
        </w:rPr>
        <w:br/>
      </w:r>
      <w:r w:rsidR="00D21FD2" w:rsidRPr="0008377F">
        <w:rPr>
          <w:sz w:val="24"/>
        </w:rPr>
        <w:t xml:space="preserve">z dnia 20 lutego 2015 r. o wspieraniu rozwoju obszarów wiejskich z udziałem środków Europejskiego Funduszu Rolnego na rzecz Rozwoju Obszarów Wiejskich w ramach Programu Rozwoju Obszarów Wiejskich na lata 2014–2020 </w:t>
      </w:r>
      <w:r w:rsidR="00D21FD2" w:rsidRPr="0008377F">
        <w:rPr>
          <w:i/>
          <w:sz w:val="24"/>
        </w:rPr>
        <w:t xml:space="preserve">(Dz. U. z 2015 r. poz. 349 </w:t>
      </w:r>
      <w:r w:rsidR="002821F6" w:rsidRPr="0008377F">
        <w:rPr>
          <w:i/>
          <w:sz w:val="24"/>
        </w:rPr>
        <w:br/>
      </w:r>
      <w:r w:rsidR="00D21FD2" w:rsidRPr="0008377F">
        <w:rPr>
          <w:i/>
          <w:sz w:val="24"/>
        </w:rPr>
        <w:t xml:space="preserve">z </w:t>
      </w:r>
      <w:proofErr w:type="spellStart"/>
      <w:r w:rsidR="00D21FD2" w:rsidRPr="0008377F">
        <w:rPr>
          <w:i/>
          <w:sz w:val="24"/>
        </w:rPr>
        <w:t>późn</w:t>
      </w:r>
      <w:proofErr w:type="spellEnd"/>
      <w:r w:rsidR="00D21FD2" w:rsidRPr="0008377F">
        <w:rPr>
          <w:i/>
          <w:sz w:val="24"/>
        </w:rPr>
        <w:t>. zm.)</w:t>
      </w:r>
      <w:r w:rsidR="00D21FD2" w:rsidRPr="0008377F">
        <w:rPr>
          <w:sz w:val="24"/>
        </w:rPr>
        <w:t xml:space="preserve">, zwaną dalej „ustawą ROW”, Ustawy z dnia 20 lutego 2015 r. o rozwoju </w:t>
      </w:r>
      <w:r w:rsidR="00D21FD2" w:rsidRPr="0008377F">
        <w:rPr>
          <w:sz w:val="24"/>
        </w:rPr>
        <w:lastRenderedPageBreak/>
        <w:t xml:space="preserve">lokalnym z udziałem lokalnej społeczności </w:t>
      </w:r>
      <w:r w:rsidR="00D21FD2" w:rsidRPr="0008377F">
        <w:rPr>
          <w:i/>
          <w:sz w:val="24"/>
        </w:rPr>
        <w:t xml:space="preserve">(Dz. U. z 2015 r. poz. 378z </w:t>
      </w:r>
      <w:proofErr w:type="spellStart"/>
      <w:r w:rsidR="00D21FD2" w:rsidRPr="0008377F">
        <w:rPr>
          <w:i/>
          <w:sz w:val="24"/>
        </w:rPr>
        <w:t>póź</w:t>
      </w:r>
      <w:r w:rsidR="005D1D81" w:rsidRPr="0008377F">
        <w:rPr>
          <w:i/>
          <w:sz w:val="24"/>
        </w:rPr>
        <w:t>n</w:t>
      </w:r>
      <w:proofErr w:type="spellEnd"/>
      <w:r w:rsidR="00D21FD2" w:rsidRPr="0008377F">
        <w:rPr>
          <w:i/>
          <w:sz w:val="24"/>
        </w:rPr>
        <w:t xml:space="preserve">. </w:t>
      </w:r>
      <w:proofErr w:type="spellStart"/>
      <w:r w:rsidR="00D21FD2" w:rsidRPr="0008377F">
        <w:rPr>
          <w:i/>
          <w:sz w:val="24"/>
        </w:rPr>
        <w:t>zm</w:t>
      </w:r>
      <w:proofErr w:type="spellEnd"/>
      <w:r w:rsidR="00D21FD2" w:rsidRPr="0008377F">
        <w:rPr>
          <w:i/>
          <w:sz w:val="24"/>
        </w:rPr>
        <w:t>)</w:t>
      </w:r>
      <w:r w:rsidR="00D21FD2" w:rsidRPr="0008377F">
        <w:rPr>
          <w:sz w:val="24"/>
        </w:rPr>
        <w:t>, zwaną dalej „ustawą RLKS”</w:t>
      </w:r>
      <w:r w:rsidRPr="0008377F">
        <w:rPr>
          <w:sz w:val="24"/>
        </w:rPr>
        <w:t xml:space="preserve">, </w:t>
      </w:r>
      <w:r w:rsidR="002821F6" w:rsidRPr="0008377F">
        <w:rPr>
          <w:sz w:val="24"/>
        </w:rPr>
        <w:t xml:space="preserve">Ustawy z dnia 11 lipca 2014 r. o zasadach realizacji programów w zakresie polityki spójności finansowanych w perspektywie finansowej 2014–2020 </w:t>
      </w:r>
      <w:r w:rsidR="002821F6" w:rsidRPr="0008377F">
        <w:rPr>
          <w:i/>
          <w:sz w:val="24"/>
        </w:rPr>
        <w:t xml:space="preserve">(Dz. U. z 2014 r. poz.1146 z </w:t>
      </w:r>
      <w:proofErr w:type="spellStart"/>
      <w:r w:rsidR="002821F6" w:rsidRPr="0008377F">
        <w:rPr>
          <w:i/>
          <w:sz w:val="24"/>
        </w:rPr>
        <w:t>późn</w:t>
      </w:r>
      <w:proofErr w:type="spellEnd"/>
      <w:r w:rsidR="002821F6" w:rsidRPr="0008377F">
        <w:rPr>
          <w:i/>
          <w:sz w:val="24"/>
        </w:rPr>
        <w:t>. zm.)</w:t>
      </w:r>
      <w:r w:rsidR="002821F6" w:rsidRPr="0008377F">
        <w:rPr>
          <w:sz w:val="24"/>
        </w:rPr>
        <w:t>, zwaną dalej ,,ustawą o polityce spójności”, Rozporządzenia Ministra Rolnictwa i Rozwoju Wsi z dnia 24 września 2015 r. w sprawie szczegółowych warunków i</w:t>
      </w:r>
      <w:r w:rsidR="001C6DB7" w:rsidRPr="0008377F">
        <w:rPr>
          <w:sz w:val="24"/>
        </w:rPr>
        <w:t> </w:t>
      </w:r>
      <w:r w:rsidR="002821F6" w:rsidRPr="0008377F">
        <w:rPr>
          <w:sz w:val="24"/>
        </w:rPr>
        <w:t xml:space="preserve">trybu przyznawania pomocy finansowej w ramach </w:t>
      </w:r>
      <w:proofErr w:type="spellStart"/>
      <w:r w:rsidR="002821F6" w:rsidRPr="0008377F">
        <w:rPr>
          <w:sz w:val="24"/>
        </w:rPr>
        <w:t>poddziałania</w:t>
      </w:r>
      <w:proofErr w:type="spellEnd"/>
      <w:r w:rsidR="002821F6" w:rsidRPr="0008377F">
        <w:rPr>
          <w:sz w:val="24"/>
        </w:rPr>
        <w:t xml:space="preserve"> „Wsparcie na wdrażanie operacji w ramach strategii rozwoju lokalnego kierowanego przez społeczność” objętego Programem Rozwoju Obszarów Wiejskich na lata 2014-2020 zwanego dalej „rozporządzeniem LSR” </w:t>
      </w:r>
      <w:r w:rsidR="002821F6" w:rsidRPr="0008377F">
        <w:rPr>
          <w:i/>
          <w:sz w:val="24"/>
        </w:rPr>
        <w:t xml:space="preserve">(Dz. U. z 2015 r. poz. 1570 z </w:t>
      </w:r>
      <w:proofErr w:type="spellStart"/>
      <w:r w:rsidR="002821F6" w:rsidRPr="0008377F">
        <w:rPr>
          <w:i/>
          <w:sz w:val="24"/>
        </w:rPr>
        <w:t>późn</w:t>
      </w:r>
      <w:proofErr w:type="spellEnd"/>
      <w:r w:rsidR="002821F6" w:rsidRPr="0008377F">
        <w:rPr>
          <w:i/>
          <w:sz w:val="24"/>
        </w:rPr>
        <w:t xml:space="preserve">. </w:t>
      </w:r>
      <w:r w:rsidR="00F0255D">
        <w:rPr>
          <w:i/>
          <w:sz w:val="24"/>
        </w:rPr>
        <w:t>z</w:t>
      </w:r>
      <w:r w:rsidR="002821F6" w:rsidRPr="0008377F">
        <w:rPr>
          <w:i/>
          <w:sz w:val="24"/>
        </w:rPr>
        <w:t>m</w:t>
      </w:r>
      <w:r w:rsidR="00933F25">
        <w:rPr>
          <w:i/>
          <w:sz w:val="24"/>
        </w:rPr>
        <w:t>.)</w:t>
      </w:r>
      <w:r w:rsidRPr="0008377F">
        <w:rPr>
          <w:sz w:val="24"/>
        </w:rPr>
        <w:t xml:space="preserve"> oraz Wytycznych Ministra Rolnictwa i Rozwoju Wsi w zakresie jednolitego i prawidłowego 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 – 2020.</w:t>
      </w:r>
    </w:p>
    <w:p w:rsidR="00ED7D7A" w:rsidRPr="0008377F" w:rsidRDefault="00ED7D7A" w:rsidP="00D35991">
      <w:pPr>
        <w:spacing w:line="276" w:lineRule="auto"/>
        <w:ind w:left="66"/>
        <w:rPr>
          <w:bCs/>
          <w:sz w:val="24"/>
        </w:rPr>
      </w:pPr>
    </w:p>
    <w:p w:rsidR="001F03F4" w:rsidRPr="0008377F" w:rsidRDefault="001F03F4" w:rsidP="00D35991">
      <w:pPr>
        <w:spacing w:line="276" w:lineRule="auto"/>
        <w:rPr>
          <w:b/>
          <w:bCs/>
          <w:sz w:val="24"/>
          <w:u w:val="single"/>
        </w:rPr>
      </w:pPr>
    </w:p>
    <w:p w:rsidR="00D35991" w:rsidRDefault="00D35991" w:rsidP="00D35991">
      <w:pPr>
        <w:spacing w:line="276" w:lineRule="auto"/>
        <w:rPr>
          <w:b/>
          <w:bCs/>
          <w:sz w:val="24"/>
        </w:rPr>
      </w:pPr>
    </w:p>
    <w:p w:rsidR="001F03F4" w:rsidRPr="0008377F" w:rsidRDefault="001F03F4" w:rsidP="00D35991">
      <w:pPr>
        <w:spacing w:line="276" w:lineRule="auto"/>
        <w:rPr>
          <w:rFonts w:eastAsia="TimesNewRoman"/>
          <w:b/>
          <w:sz w:val="24"/>
        </w:rPr>
      </w:pPr>
      <w:r w:rsidRPr="0008377F">
        <w:rPr>
          <w:b/>
          <w:bCs/>
          <w:sz w:val="24"/>
        </w:rPr>
        <w:t>Załąc</w:t>
      </w:r>
      <w:r w:rsidRPr="0008377F">
        <w:rPr>
          <w:rFonts w:eastAsia="TimesNewRoman"/>
          <w:b/>
          <w:sz w:val="24"/>
        </w:rPr>
        <w:t>zniki do Procedury:</w:t>
      </w:r>
    </w:p>
    <w:p w:rsidR="00933F25" w:rsidRPr="00933F25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33F25">
        <w:rPr>
          <w:rFonts w:ascii="Times New Roman" w:eastAsia="Times New Roman" w:hAnsi="Times New Roman"/>
          <w:bCs/>
          <w:sz w:val="24"/>
          <w:szCs w:val="24"/>
          <w:lang w:bidi="en-US"/>
        </w:rPr>
        <w:t>Planowane do osiągnięcia w wyniku operacji cele ogólne, szczegółowe, przedsięwzięcia oraz zakładane do osiągnięcia wskaźniki</w:t>
      </w:r>
      <w:r w:rsidR="00933F25">
        <w:rPr>
          <w:rFonts w:ascii="Times New Roman" w:eastAsia="Times New Roman" w:hAnsi="Times New Roman"/>
          <w:bCs/>
          <w:sz w:val="24"/>
          <w:szCs w:val="24"/>
          <w:lang w:bidi="en-US"/>
        </w:rPr>
        <w:t>.</w:t>
      </w:r>
    </w:p>
    <w:p w:rsidR="001F03F4" w:rsidRPr="00933F25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33F25">
        <w:rPr>
          <w:rFonts w:ascii="Times New Roman" w:hAnsi="Times New Roman"/>
          <w:sz w:val="24"/>
          <w:szCs w:val="24"/>
        </w:rPr>
        <w:t>Karta oceny wstępnej.</w:t>
      </w:r>
    </w:p>
    <w:p w:rsidR="00C20315" w:rsidRPr="0008377F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Deklaracje poufności i bezstronności.</w:t>
      </w:r>
    </w:p>
    <w:p w:rsidR="00C20315" w:rsidRPr="0008377F" w:rsidRDefault="00C20315" w:rsidP="00D35991">
      <w:pPr>
        <w:spacing w:line="276" w:lineRule="auto"/>
        <w:ind w:left="66"/>
        <w:rPr>
          <w:sz w:val="24"/>
        </w:rPr>
      </w:pPr>
      <w:r w:rsidRPr="0008377F">
        <w:rPr>
          <w:sz w:val="24"/>
        </w:rPr>
        <w:t>3a</w:t>
      </w:r>
      <w:r w:rsidR="00AA2B1B" w:rsidRPr="0008377F">
        <w:rPr>
          <w:sz w:val="24"/>
        </w:rPr>
        <w:t>.</w:t>
      </w:r>
      <w:r w:rsidRPr="0008377F">
        <w:rPr>
          <w:sz w:val="24"/>
        </w:rPr>
        <w:t xml:space="preserve"> Deklaracje poufności i bezstronności pracowników biura.</w:t>
      </w:r>
    </w:p>
    <w:p w:rsidR="001F03F4" w:rsidRPr="0008377F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eastAsia="TimesNewRoman" w:hAnsi="Times New Roman"/>
          <w:sz w:val="24"/>
          <w:szCs w:val="24"/>
        </w:rPr>
        <w:t>Rejestr interesów członków organu decyzyjnego.</w:t>
      </w:r>
    </w:p>
    <w:p w:rsidR="00C20315" w:rsidRPr="0008377F" w:rsidRDefault="00C20315" w:rsidP="00D35991">
      <w:pPr>
        <w:spacing w:line="276" w:lineRule="auto"/>
        <w:ind w:left="66"/>
        <w:rPr>
          <w:sz w:val="24"/>
        </w:rPr>
      </w:pPr>
      <w:r w:rsidRPr="0008377F">
        <w:rPr>
          <w:sz w:val="24"/>
        </w:rPr>
        <w:t>4a</w:t>
      </w:r>
      <w:r w:rsidR="00AA2B1B" w:rsidRPr="0008377F">
        <w:rPr>
          <w:sz w:val="24"/>
        </w:rPr>
        <w:t>.</w:t>
      </w:r>
      <w:r w:rsidRPr="0008377F">
        <w:rPr>
          <w:sz w:val="24"/>
        </w:rPr>
        <w:t xml:space="preserve"> Rejestr interesów pracowników biura.</w:t>
      </w:r>
    </w:p>
    <w:p w:rsidR="001F03F4" w:rsidRPr="0008377F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Karty oceny według lokalnych kryteriów wyboru.</w:t>
      </w:r>
    </w:p>
    <w:p w:rsidR="00DE2287" w:rsidRPr="0008377F" w:rsidRDefault="001F03F4" w:rsidP="00D35991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8377F">
        <w:rPr>
          <w:rFonts w:ascii="Times New Roman" w:hAnsi="Times New Roman"/>
          <w:sz w:val="24"/>
          <w:szCs w:val="24"/>
        </w:rPr>
        <w:t>Wykaz dokumentów przekazywanych przez LGD do Zarządu Województwa w ramach operacji realizowanych przez podmioty inne niż LGD.</w:t>
      </w:r>
    </w:p>
    <w:sectPr w:rsidR="00DE2287" w:rsidRPr="0008377F" w:rsidSect="00D3599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19C1CD" w15:done="0"/>
  <w15:commentEx w15:paraId="1C2CC139" w15:done="0"/>
  <w15:commentEx w15:paraId="7BFD62D2" w15:done="0"/>
  <w15:commentEx w15:paraId="42C51E8E" w15:done="0"/>
  <w15:commentEx w15:paraId="1F3208A0" w15:done="0"/>
  <w15:commentEx w15:paraId="5D81B033" w15:done="0"/>
  <w15:commentEx w15:paraId="369C578C" w15:done="0"/>
  <w15:commentEx w15:paraId="535178B5" w15:done="0"/>
  <w15:commentEx w15:paraId="2CAF6E7D" w15:done="0"/>
  <w15:commentEx w15:paraId="28FA2478" w15:done="0"/>
  <w15:commentEx w15:paraId="020AB6AF" w15:done="0"/>
  <w15:commentEx w15:paraId="76025E7A" w15:done="0"/>
  <w15:commentEx w15:paraId="7F56AF96" w15:done="0"/>
  <w15:commentEx w15:paraId="46AE344F" w15:done="0"/>
  <w15:commentEx w15:paraId="71BEF28B" w15:paraIdParent="46AE344F" w15:done="0"/>
  <w15:commentEx w15:paraId="241984E1" w15:done="0"/>
  <w15:commentEx w15:paraId="5FCD360C" w15:paraIdParent="241984E1" w15:done="0"/>
  <w15:commentEx w15:paraId="020B7ED6" w15:done="0"/>
  <w15:commentEx w15:paraId="0E0D9C15" w15:done="0"/>
  <w15:commentEx w15:paraId="3B2977EC" w15:done="0"/>
  <w15:commentEx w15:paraId="40EA5C3F" w15:done="0"/>
  <w15:commentEx w15:paraId="6134C5DF" w15:done="0"/>
  <w15:commentEx w15:paraId="7A4FF045" w15:paraIdParent="6134C5DF" w15:done="0"/>
  <w15:commentEx w15:paraId="4097F41F" w15:done="0"/>
  <w15:commentEx w15:paraId="207D299F" w15:done="0"/>
  <w15:commentEx w15:paraId="7CB282DD" w15:done="0"/>
  <w15:commentEx w15:paraId="6138D7A1" w15:paraIdParent="7CB282DD" w15:done="0"/>
  <w15:commentEx w15:paraId="67534AC6" w15:done="0"/>
  <w15:commentEx w15:paraId="332EEE78" w15:done="0"/>
  <w15:commentEx w15:paraId="43E540DB" w15:paraIdParent="332EEE78" w15:done="0"/>
  <w15:commentEx w15:paraId="2A7F47EA" w15:done="0"/>
  <w15:commentEx w15:paraId="6FF69912" w15:done="0"/>
  <w15:commentEx w15:paraId="625B492A" w15:done="0"/>
  <w15:commentEx w15:paraId="6312B363" w15:done="0"/>
  <w15:commentEx w15:paraId="6BE407D6" w15:done="0"/>
  <w15:commentEx w15:paraId="000DFBEF" w15:paraIdParent="6BE407D6" w15:done="0"/>
  <w15:commentEx w15:paraId="260D9AEC" w15:done="0"/>
  <w15:commentEx w15:paraId="6999B63A" w15:paraIdParent="260D9AEC" w15:done="0"/>
  <w15:commentEx w15:paraId="72FD2513" w15:done="0"/>
  <w15:commentEx w15:paraId="1177E701" w15:done="0"/>
  <w15:commentEx w15:paraId="6F7A9E38" w15:done="0"/>
  <w15:commentEx w15:paraId="0D637D5A" w15:done="0"/>
  <w15:commentEx w15:paraId="1281431D" w15:done="0"/>
  <w15:commentEx w15:paraId="6B9954A5" w15:done="0"/>
  <w15:commentEx w15:paraId="17287466" w15:paraIdParent="6B9954A5" w15:done="0"/>
  <w15:commentEx w15:paraId="74514137" w15:done="0"/>
  <w15:commentEx w15:paraId="6C3FBDCF" w15:done="0"/>
  <w15:commentEx w15:paraId="687C9CE9" w15:paraIdParent="6C3FBDCF" w15:done="0"/>
  <w15:commentEx w15:paraId="64619E84" w15:done="0"/>
  <w15:commentEx w15:paraId="7BF21260" w15:done="0"/>
  <w15:commentEx w15:paraId="59ABB329" w15:paraIdParent="7BF21260" w15:done="0"/>
  <w15:commentEx w15:paraId="10B7DBFF" w15:done="0"/>
  <w15:commentEx w15:paraId="787F877F" w15:done="0"/>
  <w15:commentEx w15:paraId="06F20DCD" w15:paraIdParent="787F877F" w15:done="0"/>
  <w15:commentEx w15:paraId="4ADF023E" w15:done="0"/>
  <w15:commentEx w15:paraId="116F904F" w15:paraIdParent="4ADF023E" w15:done="0"/>
  <w15:commentEx w15:paraId="6865F1FE" w15:done="0"/>
  <w15:commentEx w15:paraId="46C3B19B" w15:paraIdParent="6865F1FE" w15:done="0"/>
  <w15:commentEx w15:paraId="2A018593" w15:done="0"/>
  <w15:commentEx w15:paraId="0604CB94" w15:paraIdParent="2A018593" w15:done="0"/>
  <w15:commentEx w15:paraId="176E2C40" w15:done="0"/>
  <w15:commentEx w15:paraId="78A4508A" w15:done="0"/>
  <w15:commentEx w15:paraId="52B2AE4D" w15:done="0"/>
  <w15:commentEx w15:paraId="35949F3E" w15:paraIdParent="52B2AE4D" w15:done="0"/>
  <w15:commentEx w15:paraId="4EA42303" w15:done="0"/>
  <w15:commentEx w15:paraId="6F25CA19" w15:paraIdParent="4EA42303" w15:done="0"/>
  <w15:commentEx w15:paraId="09E00AAD" w15:done="0"/>
  <w15:commentEx w15:paraId="7306477E" w15:done="0"/>
  <w15:commentEx w15:paraId="52F192E6" w15:done="0"/>
  <w15:commentEx w15:paraId="1470BA15" w15:done="0"/>
  <w15:commentEx w15:paraId="33FE5929" w15:paraIdParent="1470BA15" w15:done="0"/>
  <w15:commentEx w15:paraId="17541DDF" w15:done="0"/>
  <w15:commentEx w15:paraId="54F6C6D3" w15:done="0"/>
  <w15:commentEx w15:paraId="2C5AC953" w15:paraIdParent="54F6C6D3" w15:done="0"/>
  <w15:commentEx w15:paraId="11FF087D" w15:done="0"/>
  <w15:commentEx w15:paraId="0BD5AF2D" w15:paraIdParent="11FF087D" w15:done="0"/>
  <w15:commentEx w15:paraId="7FF56186" w15:done="0"/>
  <w15:commentEx w15:paraId="5C071894" w15:done="0"/>
  <w15:commentEx w15:paraId="10AD096C" w15:done="0"/>
  <w15:commentEx w15:paraId="4ED28A59" w15:done="0"/>
  <w15:commentEx w15:paraId="7E12461B" w15:done="0"/>
  <w15:commentEx w15:paraId="1E18687B" w15:done="0"/>
  <w15:commentEx w15:paraId="296CF51A" w15:done="0"/>
  <w15:commentEx w15:paraId="5403A5AF" w15:done="0"/>
  <w15:commentEx w15:paraId="2AF8101B" w15:done="0"/>
  <w15:commentEx w15:paraId="3AD9CCCD" w15:done="0"/>
  <w15:commentEx w15:paraId="35A05760" w15:paraIdParent="3AD9CCCD" w15:done="0"/>
  <w15:commentEx w15:paraId="5092A8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28" w:rsidRDefault="001B4F28" w:rsidP="00BD7905">
      <w:r>
        <w:separator/>
      </w:r>
    </w:p>
  </w:endnote>
  <w:endnote w:type="continuationSeparator" w:id="1">
    <w:p w:rsidR="001B4F28" w:rsidRDefault="001B4F28" w:rsidP="00BD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80"/>
    <w:family w:val="auto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0813"/>
      <w:docPartObj>
        <w:docPartGallery w:val="Page Numbers (Bottom of Page)"/>
        <w:docPartUnique/>
      </w:docPartObj>
    </w:sdtPr>
    <w:sdtContent>
      <w:p w:rsidR="004A7D0E" w:rsidRDefault="00B5447F">
        <w:pPr>
          <w:pStyle w:val="Stopka"/>
          <w:jc w:val="right"/>
        </w:pPr>
        <w:fldSimple w:instr=" PAGE   \* MERGEFORMAT ">
          <w:r w:rsidR="00D22215">
            <w:rPr>
              <w:noProof/>
            </w:rPr>
            <w:t>14</w:t>
          </w:r>
        </w:fldSimple>
      </w:p>
    </w:sdtContent>
  </w:sdt>
  <w:p w:rsidR="004A7D0E" w:rsidRDefault="004A7D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28" w:rsidRDefault="001B4F28" w:rsidP="00BD7905">
      <w:r>
        <w:separator/>
      </w:r>
    </w:p>
  </w:footnote>
  <w:footnote w:type="continuationSeparator" w:id="1">
    <w:p w:rsidR="001B4F28" w:rsidRDefault="001B4F28" w:rsidP="00BD7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1B"/>
    <w:multiLevelType w:val="hybridMultilevel"/>
    <w:tmpl w:val="580049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371F64"/>
    <w:multiLevelType w:val="hybridMultilevel"/>
    <w:tmpl w:val="F94450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F0ED3"/>
    <w:multiLevelType w:val="hybridMultilevel"/>
    <w:tmpl w:val="E80228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42040D"/>
    <w:multiLevelType w:val="hybridMultilevel"/>
    <w:tmpl w:val="D3D8B9EC"/>
    <w:lvl w:ilvl="0" w:tplc="03508D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046548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B7747"/>
    <w:multiLevelType w:val="hybridMultilevel"/>
    <w:tmpl w:val="787804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101932"/>
    <w:multiLevelType w:val="hybridMultilevel"/>
    <w:tmpl w:val="AF340A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85CC6"/>
    <w:multiLevelType w:val="hybridMultilevel"/>
    <w:tmpl w:val="7EFE7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93E7B"/>
    <w:multiLevelType w:val="hybridMultilevel"/>
    <w:tmpl w:val="5F246E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5B7308"/>
    <w:multiLevelType w:val="hybridMultilevel"/>
    <w:tmpl w:val="A20E5C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4EA7E1B"/>
    <w:multiLevelType w:val="hybridMultilevel"/>
    <w:tmpl w:val="5658E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330DA"/>
    <w:multiLevelType w:val="hybridMultilevel"/>
    <w:tmpl w:val="71F65A9C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">
    <w:nsid w:val="18D12D5D"/>
    <w:multiLevelType w:val="hybridMultilevel"/>
    <w:tmpl w:val="FD929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15630"/>
    <w:multiLevelType w:val="hybridMultilevel"/>
    <w:tmpl w:val="88F47E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6D312D"/>
    <w:multiLevelType w:val="hybridMultilevel"/>
    <w:tmpl w:val="9628FB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6120A"/>
    <w:multiLevelType w:val="hybridMultilevel"/>
    <w:tmpl w:val="64581718"/>
    <w:lvl w:ilvl="0" w:tplc="0415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5">
    <w:nsid w:val="270C37BF"/>
    <w:multiLevelType w:val="hybridMultilevel"/>
    <w:tmpl w:val="EE804B44"/>
    <w:lvl w:ilvl="0" w:tplc="F4F4F14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9A71593"/>
    <w:multiLevelType w:val="hybridMultilevel"/>
    <w:tmpl w:val="D9EA78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A387080"/>
    <w:multiLevelType w:val="hybridMultilevel"/>
    <w:tmpl w:val="79645C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B6A46C8"/>
    <w:multiLevelType w:val="hybridMultilevel"/>
    <w:tmpl w:val="3FCE310E"/>
    <w:lvl w:ilvl="0" w:tplc="2E468C60">
      <w:start w:val="1"/>
      <w:numFmt w:val="decimal"/>
      <w:lvlText w:val="%1."/>
      <w:lvlJc w:val="left"/>
      <w:pPr>
        <w:ind w:left="26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5451C"/>
    <w:multiLevelType w:val="hybridMultilevel"/>
    <w:tmpl w:val="5C129610"/>
    <w:lvl w:ilvl="0" w:tplc="5B321C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F14C7"/>
    <w:multiLevelType w:val="hybridMultilevel"/>
    <w:tmpl w:val="FF40ED74"/>
    <w:lvl w:ilvl="0" w:tplc="44001FB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D124764"/>
    <w:multiLevelType w:val="hybridMultilevel"/>
    <w:tmpl w:val="8E5E33A8"/>
    <w:lvl w:ilvl="0" w:tplc="FAE6E852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71564FE"/>
    <w:multiLevelType w:val="hybridMultilevel"/>
    <w:tmpl w:val="64DA7D32"/>
    <w:lvl w:ilvl="0" w:tplc="B1826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771BB8"/>
    <w:multiLevelType w:val="hybridMultilevel"/>
    <w:tmpl w:val="2236FCFC"/>
    <w:lvl w:ilvl="0" w:tplc="D1D2ECF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380E2635"/>
    <w:multiLevelType w:val="hybridMultilevel"/>
    <w:tmpl w:val="0062EDB0"/>
    <w:lvl w:ilvl="0" w:tplc="2D8E30CC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38D034D0"/>
    <w:multiLevelType w:val="hybridMultilevel"/>
    <w:tmpl w:val="B0BEEC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B508CD"/>
    <w:multiLevelType w:val="hybridMultilevel"/>
    <w:tmpl w:val="2528D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70961"/>
    <w:multiLevelType w:val="hybridMultilevel"/>
    <w:tmpl w:val="603C4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E17CE"/>
    <w:multiLevelType w:val="hybridMultilevel"/>
    <w:tmpl w:val="CB0E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348BC"/>
    <w:multiLevelType w:val="hybridMultilevel"/>
    <w:tmpl w:val="EFFE784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49644A0D"/>
    <w:multiLevelType w:val="hybridMultilevel"/>
    <w:tmpl w:val="7ECA7ED8"/>
    <w:lvl w:ilvl="0" w:tplc="9DECF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E6CF6"/>
    <w:multiLevelType w:val="hybridMultilevel"/>
    <w:tmpl w:val="CB66B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A131B3"/>
    <w:multiLevelType w:val="hybridMultilevel"/>
    <w:tmpl w:val="94C49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D7ECD"/>
    <w:multiLevelType w:val="hybridMultilevel"/>
    <w:tmpl w:val="977E2536"/>
    <w:lvl w:ilvl="0" w:tplc="D0D8970C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>
    <w:nsid w:val="52460D0A"/>
    <w:multiLevelType w:val="hybridMultilevel"/>
    <w:tmpl w:val="54887ED2"/>
    <w:lvl w:ilvl="0" w:tplc="AC2A6746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27F22D4"/>
    <w:multiLevelType w:val="hybridMultilevel"/>
    <w:tmpl w:val="7D48C6DE"/>
    <w:lvl w:ilvl="0" w:tplc="B2341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23A5B"/>
    <w:multiLevelType w:val="hybridMultilevel"/>
    <w:tmpl w:val="CC5C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26836"/>
    <w:multiLevelType w:val="hybridMultilevel"/>
    <w:tmpl w:val="7DC0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33347"/>
    <w:multiLevelType w:val="hybridMultilevel"/>
    <w:tmpl w:val="32D46E88"/>
    <w:lvl w:ilvl="0" w:tplc="D3F4AEF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56522"/>
    <w:multiLevelType w:val="hybridMultilevel"/>
    <w:tmpl w:val="BF2C6D18"/>
    <w:lvl w:ilvl="0" w:tplc="950C8B0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F0D05"/>
    <w:multiLevelType w:val="hybridMultilevel"/>
    <w:tmpl w:val="952054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6863CA"/>
    <w:multiLevelType w:val="hybridMultilevel"/>
    <w:tmpl w:val="05F041C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>
    <w:nsid w:val="6B6551AE"/>
    <w:multiLevelType w:val="hybridMultilevel"/>
    <w:tmpl w:val="78443102"/>
    <w:lvl w:ilvl="0" w:tplc="7010AD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FC6248"/>
    <w:multiLevelType w:val="hybridMultilevel"/>
    <w:tmpl w:val="605AED28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4">
    <w:nsid w:val="6C43176B"/>
    <w:multiLevelType w:val="hybridMultilevel"/>
    <w:tmpl w:val="527013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DC4591F"/>
    <w:multiLevelType w:val="hybridMultilevel"/>
    <w:tmpl w:val="B40A8290"/>
    <w:lvl w:ilvl="0" w:tplc="346EA96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E3E19F1"/>
    <w:multiLevelType w:val="hybridMultilevel"/>
    <w:tmpl w:val="DFE04D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593F7A"/>
    <w:multiLevelType w:val="hybridMultilevel"/>
    <w:tmpl w:val="CB087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38631D"/>
    <w:multiLevelType w:val="hybridMultilevel"/>
    <w:tmpl w:val="AD1C7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8849B3"/>
    <w:multiLevelType w:val="hybridMultilevel"/>
    <w:tmpl w:val="7C64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523213A"/>
    <w:multiLevelType w:val="hybridMultilevel"/>
    <w:tmpl w:val="B2562D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5911FAC"/>
    <w:multiLevelType w:val="hybridMultilevel"/>
    <w:tmpl w:val="DE724A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5F7593F"/>
    <w:multiLevelType w:val="hybridMultilevel"/>
    <w:tmpl w:val="CF3023BA"/>
    <w:lvl w:ilvl="0" w:tplc="E834D072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175CC5"/>
    <w:multiLevelType w:val="hybridMultilevel"/>
    <w:tmpl w:val="5550676E"/>
    <w:lvl w:ilvl="0" w:tplc="417CAC12">
      <w:start w:val="1"/>
      <w:numFmt w:val="decimal"/>
      <w:lvlText w:val="%1."/>
      <w:lvlJc w:val="left"/>
      <w:pPr>
        <w:ind w:left="42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4">
    <w:nsid w:val="79504DA4"/>
    <w:multiLevelType w:val="hybridMultilevel"/>
    <w:tmpl w:val="C3CAB4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79853A15"/>
    <w:multiLevelType w:val="hybridMultilevel"/>
    <w:tmpl w:val="E0584C00"/>
    <w:lvl w:ilvl="0" w:tplc="D1D2ECF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>
    <w:nsid w:val="7B803ACA"/>
    <w:multiLevelType w:val="hybridMultilevel"/>
    <w:tmpl w:val="7682BF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727C57"/>
    <w:multiLevelType w:val="hybridMultilevel"/>
    <w:tmpl w:val="B5447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EAC6B6A"/>
    <w:multiLevelType w:val="hybridMultilevel"/>
    <w:tmpl w:val="3E1281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F2E6D7C"/>
    <w:multiLevelType w:val="hybridMultilevel"/>
    <w:tmpl w:val="7C64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32"/>
  </w:num>
  <w:num w:numId="3">
    <w:abstractNumId w:val="53"/>
  </w:num>
  <w:num w:numId="4">
    <w:abstractNumId w:val="24"/>
  </w:num>
  <w:num w:numId="5">
    <w:abstractNumId w:val="27"/>
  </w:num>
  <w:num w:numId="6">
    <w:abstractNumId w:val="17"/>
  </w:num>
  <w:num w:numId="7">
    <w:abstractNumId w:val="47"/>
  </w:num>
  <w:num w:numId="8">
    <w:abstractNumId w:val="16"/>
  </w:num>
  <w:num w:numId="9">
    <w:abstractNumId w:val="0"/>
  </w:num>
  <w:num w:numId="10">
    <w:abstractNumId w:val="44"/>
  </w:num>
  <w:num w:numId="11">
    <w:abstractNumId w:val="10"/>
  </w:num>
  <w:num w:numId="12">
    <w:abstractNumId w:val="2"/>
  </w:num>
  <w:num w:numId="13">
    <w:abstractNumId w:val="58"/>
  </w:num>
  <w:num w:numId="14">
    <w:abstractNumId w:val="59"/>
  </w:num>
  <w:num w:numId="15">
    <w:abstractNumId w:val="14"/>
  </w:num>
  <w:num w:numId="16">
    <w:abstractNumId w:val="37"/>
  </w:num>
  <w:num w:numId="17">
    <w:abstractNumId w:val="49"/>
  </w:num>
  <w:num w:numId="18">
    <w:abstractNumId w:val="55"/>
  </w:num>
  <w:num w:numId="19">
    <w:abstractNumId w:val="23"/>
  </w:num>
  <w:num w:numId="20">
    <w:abstractNumId w:val="22"/>
  </w:num>
  <w:num w:numId="21">
    <w:abstractNumId w:val="43"/>
  </w:num>
  <w:num w:numId="22">
    <w:abstractNumId w:val="5"/>
  </w:num>
  <w:num w:numId="23">
    <w:abstractNumId w:val="11"/>
  </w:num>
  <w:num w:numId="24">
    <w:abstractNumId w:val="1"/>
  </w:num>
  <w:num w:numId="25">
    <w:abstractNumId w:val="18"/>
  </w:num>
  <w:num w:numId="26">
    <w:abstractNumId w:val="21"/>
  </w:num>
  <w:num w:numId="27">
    <w:abstractNumId w:val="29"/>
  </w:num>
  <w:num w:numId="28">
    <w:abstractNumId w:val="4"/>
  </w:num>
  <w:num w:numId="29">
    <w:abstractNumId w:val="42"/>
  </w:num>
  <w:num w:numId="30">
    <w:abstractNumId w:val="41"/>
  </w:num>
  <w:num w:numId="31">
    <w:abstractNumId w:val="39"/>
  </w:num>
  <w:num w:numId="32">
    <w:abstractNumId w:val="57"/>
  </w:num>
  <w:num w:numId="33">
    <w:abstractNumId w:val="48"/>
  </w:num>
  <w:num w:numId="34">
    <w:abstractNumId w:val="8"/>
  </w:num>
  <w:num w:numId="35">
    <w:abstractNumId w:val="56"/>
  </w:num>
  <w:num w:numId="36">
    <w:abstractNumId w:val="20"/>
  </w:num>
  <w:num w:numId="37">
    <w:abstractNumId w:val="51"/>
  </w:num>
  <w:num w:numId="38">
    <w:abstractNumId w:val="25"/>
  </w:num>
  <w:num w:numId="39">
    <w:abstractNumId w:val="19"/>
  </w:num>
  <w:num w:numId="40">
    <w:abstractNumId w:val="54"/>
  </w:num>
  <w:num w:numId="41">
    <w:abstractNumId w:val="38"/>
  </w:num>
  <w:num w:numId="42">
    <w:abstractNumId w:val="15"/>
  </w:num>
  <w:num w:numId="43">
    <w:abstractNumId w:val="34"/>
  </w:num>
  <w:num w:numId="44">
    <w:abstractNumId w:val="12"/>
  </w:num>
  <w:num w:numId="45">
    <w:abstractNumId w:val="30"/>
  </w:num>
  <w:num w:numId="46">
    <w:abstractNumId w:val="6"/>
  </w:num>
  <w:num w:numId="47">
    <w:abstractNumId w:val="13"/>
  </w:num>
  <w:num w:numId="48">
    <w:abstractNumId w:val="46"/>
  </w:num>
  <w:num w:numId="49">
    <w:abstractNumId w:val="40"/>
  </w:num>
  <w:num w:numId="50">
    <w:abstractNumId w:val="26"/>
  </w:num>
  <w:num w:numId="51">
    <w:abstractNumId w:val="3"/>
  </w:num>
  <w:num w:numId="52">
    <w:abstractNumId w:val="45"/>
  </w:num>
  <w:num w:numId="53">
    <w:abstractNumId w:val="33"/>
  </w:num>
  <w:num w:numId="54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</w:num>
  <w:num w:numId="56">
    <w:abstractNumId w:val="31"/>
  </w:num>
  <w:num w:numId="57">
    <w:abstractNumId w:val="36"/>
  </w:num>
  <w:num w:numId="58">
    <w:abstractNumId w:val="28"/>
  </w:num>
  <w:num w:numId="59">
    <w:abstractNumId w:val="9"/>
  </w:num>
  <w:num w:numId="60">
    <w:abstractNumId w:val="50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wynar Sławomir">
    <w15:presenceInfo w15:providerId="AD" w15:userId="S-1-5-21-3756686867-893174319-3700931214-42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BD7905"/>
    <w:rsid w:val="00002AA2"/>
    <w:rsid w:val="00003E68"/>
    <w:rsid w:val="000043B2"/>
    <w:rsid w:val="000059C9"/>
    <w:rsid w:val="000111A1"/>
    <w:rsid w:val="00013462"/>
    <w:rsid w:val="00014153"/>
    <w:rsid w:val="00014D09"/>
    <w:rsid w:val="000154C1"/>
    <w:rsid w:val="000163C6"/>
    <w:rsid w:val="0001645B"/>
    <w:rsid w:val="00017704"/>
    <w:rsid w:val="000179E1"/>
    <w:rsid w:val="00020F47"/>
    <w:rsid w:val="00022A77"/>
    <w:rsid w:val="00026DC2"/>
    <w:rsid w:val="00026EDB"/>
    <w:rsid w:val="000346AA"/>
    <w:rsid w:val="00035079"/>
    <w:rsid w:val="00037074"/>
    <w:rsid w:val="000376CC"/>
    <w:rsid w:val="00041A27"/>
    <w:rsid w:val="00044A7A"/>
    <w:rsid w:val="00045C11"/>
    <w:rsid w:val="00050C1A"/>
    <w:rsid w:val="0005183D"/>
    <w:rsid w:val="00053961"/>
    <w:rsid w:val="00057CC9"/>
    <w:rsid w:val="00062030"/>
    <w:rsid w:val="000627BC"/>
    <w:rsid w:val="00064AD6"/>
    <w:rsid w:val="0006555B"/>
    <w:rsid w:val="000659D8"/>
    <w:rsid w:val="0007116E"/>
    <w:rsid w:val="00075629"/>
    <w:rsid w:val="00075D9F"/>
    <w:rsid w:val="00081E6B"/>
    <w:rsid w:val="0008377F"/>
    <w:rsid w:val="0008410A"/>
    <w:rsid w:val="00090F85"/>
    <w:rsid w:val="00091378"/>
    <w:rsid w:val="00093A28"/>
    <w:rsid w:val="00097983"/>
    <w:rsid w:val="000A29EB"/>
    <w:rsid w:val="000A3DD9"/>
    <w:rsid w:val="000A5C93"/>
    <w:rsid w:val="000B000F"/>
    <w:rsid w:val="000B0725"/>
    <w:rsid w:val="000B16F3"/>
    <w:rsid w:val="000B1AF4"/>
    <w:rsid w:val="000C66E5"/>
    <w:rsid w:val="000D09F0"/>
    <w:rsid w:val="000D3FBD"/>
    <w:rsid w:val="000D4985"/>
    <w:rsid w:val="000D4FDF"/>
    <w:rsid w:val="000D7560"/>
    <w:rsid w:val="000E05ED"/>
    <w:rsid w:val="000E1709"/>
    <w:rsid w:val="000E23AC"/>
    <w:rsid w:val="000F34DC"/>
    <w:rsid w:val="000F58F2"/>
    <w:rsid w:val="000F5994"/>
    <w:rsid w:val="000F759D"/>
    <w:rsid w:val="000F796A"/>
    <w:rsid w:val="00100B4F"/>
    <w:rsid w:val="00103CF8"/>
    <w:rsid w:val="001041B6"/>
    <w:rsid w:val="00106ECE"/>
    <w:rsid w:val="0011566A"/>
    <w:rsid w:val="00116EF9"/>
    <w:rsid w:val="0012046A"/>
    <w:rsid w:val="00122558"/>
    <w:rsid w:val="00124005"/>
    <w:rsid w:val="001246F8"/>
    <w:rsid w:val="001249E3"/>
    <w:rsid w:val="001327DB"/>
    <w:rsid w:val="00133146"/>
    <w:rsid w:val="001336EA"/>
    <w:rsid w:val="00134E7B"/>
    <w:rsid w:val="00140C46"/>
    <w:rsid w:val="00141332"/>
    <w:rsid w:val="001455D3"/>
    <w:rsid w:val="001460F5"/>
    <w:rsid w:val="00151ED3"/>
    <w:rsid w:val="001536CC"/>
    <w:rsid w:val="001551EB"/>
    <w:rsid w:val="001563BC"/>
    <w:rsid w:val="001606EA"/>
    <w:rsid w:val="0016072A"/>
    <w:rsid w:val="00160D0F"/>
    <w:rsid w:val="00161B80"/>
    <w:rsid w:val="00162162"/>
    <w:rsid w:val="0016262D"/>
    <w:rsid w:val="00162FFE"/>
    <w:rsid w:val="00180E16"/>
    <w:rsid w:val="0018120F"/>
    <w:rsid w:val="00184C6A"/>
    <w:rsid w:val="00186966"/>
    <w:rsid w:val="001909BC"/>
    <w:rsid w:val="00193A78"/>
    <w:rsid w:val="001955D2"/>
    <w:rsid w:val="001A0EEC"/>
    <w:rsid w:val="001A0F2D"/>
    <w:rsid w:val="001A349F"/>
    <w:rsid w:val="001A5FCE"/>
    <w:rsid w:val="001B0626"/>
    <w:rsid w:val="001B123F"/>
    <w:rsid w:val="001B1459"/>
    <w:rsid w:val="001B1D27"/>
    <w:rsid w:val="001B381D"/>
    <w:rsid w:val="001B4F28"/>
    <w:rsid w:val="001B53F6"/>
    <w:rsid w:val="001C03F8"/>
    <w:rsid w:val="001C0F0F"/>
    <w:rsid w:val="001C19B7"/>
    <w:rsid w:val="001C2812"/>
    <w:rsid w:val="001C3F91"/>
    <w:rsid w:val="001C6DB7"/>
    <w:rsid w:val="001C723E"/>
    <w:rsid w:val="001D19BD"/>
    <w:rsid w:val="001D786D"/>
    <w:rsid w:val="001D7941"/>
    <w:rsid w:val="001E2B2B"/>
    <w:rsid w:val="001E2C25"/>
    <w:rsid w:val="001E4DB2"/>
    <w:rsid w:val="001E6275"/>
    <w:rsid w:val="001E70A6"/>
    <w:rsid w:val="001E7D22"/>
    <w:rsid w:val="001F0265"/>
    <w:rsid w:val="001F03F4"/>
    <w:rsid w:val="001F0533"/>
    <w:rsid w:val="001F0776"/>
    <w:rsid w:val="001F2190"/>
    <w:rsid w:val="001F27B4"/>
    <w:rsid w:val="001F2B6F"/>
    <w:rsid w:val="001F3377"/>
    <w:rsid w:val="001F502C"/>
    <w:rsid w:val="001F63F5"/>
    <w:rsid w:val="002030EF"/>
    <w:rsid w:val="002031B5"/>
    <w:rsid w:val="00203889"/>
    <w:rsid w:val="002053C0"/>
    <w:rsid w:val="00206C74"/>
    <w:rsid w:val="0020735B"/>
    <w:rsid w:val="002118B8"/>
    <w:rsid w:val="002126B4"/>
    <w:rsid w:val="002131D4"/>
    <w:rsid w:val="00213A05"/>
    <w:rsid w:val="002213A3"/>
    <w:rsid w:val="0022334D"/>
    <w:rsid w:val="00223397"/>
    <w:rsid w:val="00224155"/>
    <w:rsid w:val="0022452F"/>
    <w:rsid w:val="00225554"/>
    <w:rsid w:val="00226041"/>
    <w:rsid w:val="00230AE2"/>
    <w:rsid w:val="00234CB8"/>
    <w:rsid w:val="00240C86"/>
    <w:rsid w:val="00242C68"/>
    <w:rsid w:val="00243050"/>
    <w:rsid w:val="00244F7F"/>
    <w:rsid w:val="00245B0D"/>
    <w:rsid w:val="0024616E"/>
    <w:rsid w:val="00246ECD"/>
    <w:rsid w:val="0025005B"/>
    <w:rsid w:val="00250A62"/>
    <w:rsid w:val="002537F2"/>
    <w:rsid w:val="0025404B"/>
    <w:rsid w:val="00255578"/>
    <w:rsid w:val="00257B2F"/>
    <w:rsid w:val="00263E6A"/>
    <w:rsid w:val="002670C3"/>
    <w:rsid w:val="00272E22"/>
    <w:rsid w:val="0027682C"/>
    <w:rsid w:val="002821F6"/>
    <w:rsid w:val="00283F1A"/>
    <w:rsid w:val="002876D2"/>
    <w:rsid w:val="002932EF"/>
    <w:rsid w:val="00294341"/>
    <w:rsid w:val="00295A38"/>
    <w:rsid w:val="0029674B"/>
    <w:rsid w:val="002A3E0F"/>
    <w:rsid w:val="002A571F"/>
    <w:rsid w:val="002A5DCA"/>
    <w:rsid w:val="002A6650"/>
    <w:rsid w:val="002B0960"/>
    <w:rsid w:val="002B27C1"/>
    <w:rsid w:val="002C02CB"/>
    <w:rsid w:val="002C25B5"/>
    <w:rsid w:val="002C3626"/>
    <w:rsid w:val="002C3E73"/>
    <w:rsid w:val="002C5B34"/>
    <w:rsid w:val="002D10FC"/>
    <w:rsid w:val="002D3BE9"/>
    <w:rsid w:val="002D736E"/>
    <w:rsid w:val="002E33AC"/>
    <w:rsid w:val="002E404F"/>
    <w:rsid w:val="002E55B4"/>
    <w:rsid w:val="002F3A93"/>
    <w:rsid w:val="002F5541"/>
    <w:rsid w:val="003010F1"/>
    <w:rsid w:val="003056E3"/>
    <w:rsid w:val="00307B58"/>
    <w:rsid w:val="00311C57"/>
    <w:rsid w:val="00313492"/>
    <w:rsid w:val="003171EA"/>
    <w:rsid w:val="00317891"/>
    <w:rsid w:val="00317FB6"/>
    <w:rsid w:val="0032456A"/>
    <w:rsid w:val="0032582B"/>
    <w:rsid w:val="00334DAD"/>
    <w:rsid w:val="00336424"/>
    <w:rsid w:val="003376C9"/>
    <w:rsid w:val="00337A58"/>
    <w:rsid w:val="00341DAB"/>
    <w:rsid w:val="00343D1E"/>
    <w:rsid w:val="003476B6"/>
    <w:rsid w:val="00350BDC"/>
    <w:rsid w:val="00350D69"/>
    <w:rsid w:val="00351376"/>
    <w:rsid w:val="003528DA"/>
    <w:rsid w:val="00354588"/>
    <w:rsid w:val="00355E50"/>
    <w:rsid w:val="00355FC6"/>
    <w:rsid w:val="00361DD4"/>
    <w:rsid w:val="00362420"/>
    <w:rsid w:val="003630AF"/>
    <w:rsid w:val="0036334F"/>
    <w:rsid w:val="00364060"/>
    <w:rsid w:val="00364FF2"/>
    <w:rsid w:val="00365798"/>
    <w:rsid w:val="0036670F"/>
    <w:rsid w:val="003704D7"/>
    <w:rsid w:val="003727DA"/>
    <w:rsid w:val="003754A8"/>
    <w:rsid w:val="0037577D"/>
    <w:rsid w:val="003829E4"/>
    <w:rsid w:val="0038621E"/>
    <w:rsid w:val="00386382"/>
    <w:rsid w:val="00387578"/>
    <w:rsid w:val="00391AF2"/>
    <w:rsid w:val="00392948"/>
    <w:rsid w:val="003930D7"/>
    <w:rsid w:val="0039530B"/>
    <w:rsid w:val="0039699C"/>
    <w:rsid w:val="00397D3A"/>
    <w:rsid w:val="003A48E3"/>
    <w:rsid w:val="003B5F41"/>
    <w:rsid w:val="003B6F25"/>
    <w:rsid w:val="003C1B6E"/>
    <w:rsid w:val="003C2521"/>
    <w:rsid w:val="003C6A3B"/>
    <w:rsid w:val="003D050D"/>
    <w:rsid w:val="003D2E88"/>
    <w:rsid w:val="003E34F2"/>
    <w:rsid w:val="003E3AFE"/>
    <w:rsid w:val="003E68DE"/>
    <w:rsid w:val="003F1AD0"/>
    <w:rsid w:val="003F2D61"/>
    <w:rsid w:val="003F31E7"/>
    <w:rsid w:val="003F5483"/>
    <w:rsid w:val="00402614"/>
    <w:rsid w:val="00404282"/>
    <w:rsid w:val="004042B5"/>
    <w:rsid w:val="00405157"/>
    <w:rsid w:val="0040753A"/>
    <w:rsid w:val="00410007"/>
    <w:rsid w:val="00410C6E"/>
    <w:rsid w:val="00415AEB"/>
    <w:rsid w:val="004210FD"/>
    <w:rsid w:val="00425330"/>
    <w:rsid w:val="0043216E"/>
    <w:rsid w:val="00433971"/>
    <w:rsid w:val="00434691"/>
    <w:rsid w:val="00435BC1"/>
    <w:rsid w:val="0043749B"/>
    <w:rsid w:val="0044034B"/>
    <w:rsid w:val="00440629"/>
    <w:rsid w:val="00441408"/>
    <w:rsid w:val="00446B17"/>
    <w:rsid w:val="00447C93"/>
    <w:rsid w:val="00455935"/>
    <w:rsid w:val="00460FD7"/>
    <w:rsid w:val="00462419"/>
    <w:rsid w:val="004631B3"/>
    <w:rsid w:val="00466FF8"/>
    <w:rsid w:val="0046779E"/>
    <w:rsid w:val="00467AFB"/>
    <w:rsid w:val="00467C73"/>
    <w:rsid w:val="00472A45"/>
    <w:rsid w:val="004763B9"/>
    <w:rsid w:val="004826A5"/>
    <w:rsid w:val="004829A2"/>
    <w:rsid w:val="0048558B"/>
    <w:rsid w:val="00485813"/>
    <w:rsid w:val="00487167"/>
    <w:rsid w:val="00487718"/>
    <w:rsid w:val="00487DFC"/>
    <w:rsid w:val="0049080D"/>
    <w:rsid w:val="004929CE"/>
    <w:rsid w:val="004A1BFD"/>
    <w:rsid w:val="004A4E8D"/>
    <w:rsid w:val="004A5040"/>
    <w:rsid w:val="004A6CA2"/>
    <w:rsid w:val="004A7D0E"/>
    <w:rsid w:val="004B3764"/>
    <w:rsid w:val="004B77E3"/>
    <w:rsid w:val="004C038D"/>
    <w:rsid w:val="004C0665"/>
    <w:rsid w:val="004C1433"/>
    <w:rsid w:val="004C2A7F"/>
    <w:rsid w:val="004C2CA1"/>
    <w:rsid w:val="004C4CA8"/>
    <w:rsid w:val="004C6C2F"/>
    <w:rsid w:val="004D1450"/>
    <w:rsid w:val="004D1AB4"/>
    <w:rsid w:val="004D3CE8"/>
    <w:rsid w:val="004D3FAD"/>
    <w:rsid w:val="004D4B69"/>
    <w:rsid w:val="004D5142"/>
    <w:rsid w:val="004D53A4"/>
    <w:rsid w:val="004E1702"/>
    <w:rsid w:val="004E2C05"/>
    <w:rsid w:val="004E4183"/>
    <w:rsid w:val="004F0410"/>
    <w:rsid w:val="004F2DAC"/>
    <w:rsid w:val="004F338C"/>
    <w:rsid w:val="004F63E8"/>
    <w:rsid w:val="004F6BFB"/>
    <w:rsid w:val="004F7D8A"/>
    <w:rsid w:val="0050037C"/>
    <w:rsid w:val="00500920"/>
    <w:rsid w:val="005025F2"/>
    <w:rsid w:val="0050420F"/>
    <w:rsid w:val="005056CA"/>
    <w:rsid w:val="00506338"/>
    <w:rsid w:val="00507CFF"/>
    <w:rsid w:val="00507E1A"/>
    <w:rsid w:val="0051092B"/>
    <w:rsid w:val="00515177"/>
    <w:rsid w:val="00517F3E"/>
    <w:rsid w:val="005209A5"/>
    <w:rsid w:val="00523343"/>
    <w:rsid w:val="00524D3B"/>
    <w:rsid w:val="0052565E"/>
    <w:rsid w:val="005256B3"/>
    <w:rsid w:val="00525C48"/>
    <w:rsid w:val="005267EF"/>
    <w:rsid w:val="005306FD"/>
    <w:rsid w:val="00530703"/>
    <w:rsid w:val="0053097E"/>
    <w:rsid w:val="005327BB"/>
    <w:rsid w:val="00533BCA"/>
    <w:rsid w:val="00542560"/>
    <w:rsid w:val="00543D1D"/>
    <w:rsid w:val="00543E63"/>
    <w:rsid w:val="0054687F"/>
    <w:rsid w:val="0054699D"/>
    <w:rsid w:val="00553935"/>
    <w:rsid w:val="0055583A"/>
    <w:rsid w:val="00555D6A"/>
    <w:rsid w:val="00557871"/>
    <w:rsid w:val="00560B25"/>
    <w:rsid w:val="00562991"/>
    <w:rsid w:val="005638F3"/>
    <w:rsid w:val="00565CF4"/>
    <w:rsid w:val="00567285"/>
    <w:rsid w:val="00571398"/>
    <w:rsid w:val="0057144D"/>
    <w:rsid w:val="005714E3"/>
    <w:rsid w:val="00571AAF"/>
    <w:rsid w:val="00573859"/>
    <w:rsid w:val="005746DB"/>
    <w:rsid w:val="0058672E"/>
    <w:rsid w:val="00591778"/>
    <w:rsid w:val="005945CE"/>
    <w:rsid w:val="00594E68"/>
    <w:rsid w:val="00595022"/>
    <w:rsid w:val="005952B0"/>
    <w:rsid w:val="00596254"/>
    <w:rsid w:val="00596D86"/>
    <w:rsid w:val="005A0DD3"/>
    <w:rsid w:val="005A2922"/>
    <w:rsid w:val="005A30DF"/>
    <w:rsid w:val="005A7D70"/>
    <w:rsid w:val="005B2299"/>
    <w:rsid w:val="005B3849"/>
    <w:rsid w:val="005B3954"/>
    <w:rsid w:val="005B4BD1"/>
    <w:rsid w:val="005B5F6B"/>
    <w:rsid w:val="005B75E2"/>
    <w:rsid w:val="005B7C51"/>
    <w:rsid w:val="005C0B26"/>
    <w:rsid w:val="005C593E"/>
    <w:rsid w:val="005C686E"/>
    <w:rsid w:val="005D14A7"/>
    <w:rsid w:val="005D1D81"/>
    <w:rsid w:val="005D3F3D"/>
    <w:rsid w:val="005D796E"/>
    <w:rsid w:val="005E046B"/>
    <w:rsid w:val="005E293B"/>
    <w:rsid w:val="005E40CE"/>
    <w:rsid w:val="00602ED5"/>
    <w:rsid w:val="00607CA3"/>
    <w:rsid w:val="00612427"/>
    <w:rsid w:val="00614069"/>
    <w:rsid w:val="0061673F"/>
    <w:rsid w:val="00617D05"/>
    <w:rsid w:val="0062002F"/>
    <w:rsid w:val="006211F5"/>
    <w:rsid w:val="00622329"/>
    <w:rsid w:val="00623933"/>
    <w:rsid w:val="00624C29"/>
    <w:rsid w:val="00627F28"/>
    <w:rsid w:val="00634288"/>
    <w:rsid w:val="00635CE9"/>
    <w:rsid w:val="006500AD"/>
    <w:rsid w:val="006504BA"/>
    <w:rsid w:val="00650DCC"/>
    <w:rsid w:val="00651361"/>
    <w:rsid w:val="00651F83"/>
    <w:rsid w:val="006546A4"/>
    <w:rsid w:val="00665AA3"/>
    <w:rsid w:val="00666F53"/>
    <w:rsid w:val="006713B7"/>
    <w:rsid w:val="00671D19"/>
    <w:rsid w:val="006803A9"/>
    <w:rsid w:val="0068252C"/>
    <w:rsid w:val="00687BFC"/>
    <w:rsid w:val="006908C7"/>
    <w:rsid w:val="00693356"/>
    <w:rsid w:val="00694532"/>
    <w:rsid w:val="006A162A"/>
    <w:rsid w:val="006A5665"/>
    <w:rsid w:val="006B1266"/>
    <w:rsid w:val="006B1DBF"/>
    <w:rsid w:val="006B2561"/>
    <w:rsid w:val="006B4D2C"/>
    <w:rsid w:val="006B61BF"/>
    <w:rsid w:val="006B732F"/>
    <w:rsid w:val="006B7342"/>
    <w:rsid w:val="006C0A1F"/>
    <w:rsid w:val="006C2F9A"/>
    <w:rsid w:val="006C2FBE"/>
    <w:rsid w:val="006C3122"/>
    <w:rsid w:val="006C4092"/>
    <w:rsid w:val="006D16FD"/>
    <w:rsid w:val="006D1D70"/>
    <w:rsid w:val="006D1F8A"/>
    <w:rsid w:val="006D23C0"/>
    <w:rsid w:val="006D4E79"/>
    <w:rsid w:val="006D78FB"/>
    <w:rsid w:val="006E04D4"/>
    <w:rsid w:val="006E1EF3"/>
    <w:rsid w:val="006E62F4"/>
    <w:rsid w:val="006E68B6"/>
    <w:rsid w:val="006F11C1"/>
    <w:rsid w:val="006F4450"/>
    <w:rsid w:val="006F63A4"/>
    <w:rsid w:val="00700852"/>
    <w:rsid w:val="007055E6"/>
    <w:rsid w:val="007064EC"/>
    <w:rsid w:val="0071003F"/>
    <w:rsid w:val="00714949"/>
    <w:rsid w:val="0071554A"/>
    <w:rsid w:val="00715A3E"/>
    <w:rsid w:val="007228E4"/>
    <w:rsid w:val="007231A7"/>
    <w:rsid w:val="00723576"/>
    <w:rsid w:val="00730732"/>
    <w:rsid w:val="00734FF0"/>
    <w:rsid w:val="00735DD4"/>
    <w:rsid w:val="007409A3"/>
    <w:rsid w:val="00740D28"/>
    <w:rsid w:val="00743319"/>
    <w:rsid w:val="00746482"/>
    <w:rsid w:val="00747596"/>
    <w:rsid w:val="007517FD"/>
    <w:rsid w:val="00753F79"/>
    <w:rsid w:val="0075735E"/>
    <w:rsid w:val="0076014D"/>
    <w:rsid w:val="00760B1E"/>
    <w:rsid w:val="00760F39"/>
    <w:rsid w:val="00763918"/>
    <w:rsid w:val="0076494C"/>
    <w:rsid w:val="00765E4F"/>
    <w:rsid w:val="00771654"/>
    <w:rsid w:val="007748BB"/>
    <w:rsid w:val="00774BF4"/>
    <w:rsid w:val="0078350F"/>
    <w:rsid w:val="0078387E"/>
    <w:rsid w:val="00786D6F"/>
    <w:rsid w:val="007929D4"/>
    <w:rsid w:val="00797686"/>
    <w:rsid w:val="007A0867"/>
    <w:rsid w:val="007A218B"/>
    <w:rsid w:val="007A3D19"/>
    <w:rsid w:val="007A5A49"/>
    <w:rsid w:val="007A71FD"/>
    <w:rsid w:val="007B13E2"/>
    <w:rsid w:val="007B19E7"/>
    <w:rsid w:val="007B31A8"/>
    <w:rsid w:val="007B4FFD"/>
    <w:rsid w:val="007B595A"/>
    <w:rsid w:val="007B7517"/>
    <w:rsid w:val="007D60BE"/>
    <w:rsid w:val="007D77E1"/>
    <w:rsid w:val="007D7FE2"/>
    <w:rsid w:val="007E1DEB"/>
    <w:rsid w:val="007E2B5C"/>
    <w:rsid w:val="007E6DFD"/>
    <w:rsid w:val="00801F24"/>
    <w:rsid w:val="008036E2"/>
    <w:rsid w:val="00805357"/>
    <w:rsid w:val="008073CA"/>
    <w:rsid w:val="00810153"/>
    <w:rsid w:val="00810EDE"/>
    <w:rsid w:val="008162A3"/>
    <w:rsid w:val="00833D20"/>
    <w:rsid w:val="00834462"/>
    <w:rsid w:val="00835AE0"/>
    <w:rsid w:val="00835C8F"/>
    <w:rsid w:val="0084349C"/>
    <w:rsid w:val="0085033E"/>
    <w:rsid w:val="00851AF7"/>
    <w:rsid w:val="00851AFF"/>
    <w:rsid w:val="00852478"/>
    <w:rsid w:val="00852CEC"/>
    <w:rsid w:val="00854A77"/>
    <w:rsid w:val="0085550E"/>
    <w:rsid w:val="00861335"/>
    <w:rsid w:val="008647D7"/>
    <w:rsid w:val="0086670C"/>
    <w:rsid w:val="0087002A"/>
    <w:rsid w:val="008708D1"/>
    <w:rsid w:val="00874BB1"/>
    <w:rsid w:val="008766C1"/>
    <w:rsid w:val="00880551"/>
    <w:rsid w:val="00881AFF"/>
    <w:rsid w:val="00881D51"/>
    <w:rsid w:val="00883159"/>
    <w:rsid w:val="008844B1"/>
    <w:rsid w:val="00885E63"/>
    <w:rsid w:val="008913AD"/>
    <w:rsid w:val="008969CA"/>
    <w:rsid w:val="008A1146"/>
    <w:rsid w:val="008A1C92"/>
    <w:rsid w:val="008A1D56"/>
    <w:rsid w:val="008A1EBA"/>
    <w:rsid w:val="008A2CCD"/>
    <w:rsid w:val="008A4027"/>
    <w:rsid w:val="008A72BB"/>
    <w:rsid w:val="008B0EB4"/>
    <w:rsid w:val="008B4883"/>
    <w:rsid w:val="008B71ED"/>
    <w:rsid w:val="008C0D39"/>
    <w:rsid w:val="008C31EC"/>
    <w:rsid w:val="008C3727"/>
    <w:rsid w:val="008C3F2F"/>
    <w:rsid w:val="008C5300"/>
    <w:rsid w:val="008D0B3F"/>
    <w:rsid w:val="008D4313"/>
    <w:rsid w:val="008D54D7"/>
    <w:rsid w:val="008D64EA"/>
    <w:rsid w:val="008E0503"/>
    <w:rsid w:val="008E39DB"/>
    <w:rsid w:val="008E3AE5"/>
    <w:rsid w:val="008E54C5"/>
    <w:rsid w:val="008F42F9"/>
    <w:rsid w:val="008F4B2A"/>
    <w:rsid w:val="008F4DF7"/>
    <w:rsid w:val="008F5DC1"/>
    <w:rsid w:val="008F5EB6"/>
    <w:rsid w:val="008F6249"/>
    <w:rsid w:val="008F6968"/>
    <w:rsid w:val="008F7655"/>
    <w:rsid w:val="00902B42"/>
    <w:rsid w:val="009051B9"/>
    <w:rsid w:val="00914EFD"/>
    <w:rsid w:val="00922086"/>
    <w:rsid w:val="00922188"/>
    <w:rsid w:val="00922BA0"/>
    <w:rsid w:val="009266C0"/>
    <w:rsid w:val="009268FD"/>
    <w:rsid w:val="00931D7A"/>
    <w:rsid w:val="0093222F"/>
    <w:rsid w:val="00932FA8"/>
    <w:rsid w:val="00933B59"/>
    <w:rsid w:val="00933F25"/>
    <w:rsid w:val="00934A2E"/>
    <w:rsid w:val="00935CAD"/>
    <w:rsid w:val="00935E16"/>
    <w:rsid w:val="009367BD"/>
    <w:rsid w:val="00940570"/>
    <w:rsid w:val="00940873"/>
    <w:rsid w:val="0095082A"/>
    <w:rsid w:val="00955664"/>
    <w:rsid w:val="0095752D"/>
    <w:rsid w:val="009605E0"/>
    <w:rsid w:val="00961485"/>
    <w:rsid w:val="00964F3B"/>
    <w:rsid w:val="0096708E"/>
    <w:rsid w:val="009676A2"/>
    <w:rsid w:val="0097039D"/>
    <w:rsid w:val="00971AE2"/>
    <w:rsid w:val="00974F5E"/>
    <w:rsid w:val="0097673E"/>
    <w:rsid w:val="0097690A"/>
    <w:rsid w:val="009820C8"/>
    <w:rsid w:val="00990DFA"/>
    <w:rsid w:val="00991D46"/>
    <w:rsid w:val="00996126"/>
    <w:rsid w:val="009A2605"/>
    <w:rsid w:val="009A3194"/>
    <w:rsid w:val="009A6B36"/>
    <w:rsid w:val="009A743D"/>
    <w:rsid w:val="009A7776"/>
    <w:rsid w:val="009B0092"/>
    <w:rsid w:val="009B76E3"/>
    <w:rsid w:val="009C06D2"/>
    <w:rsid w:val="009C5517"/>
    <w:rsid w:val="009D2EEA"/>
    <w:rsid w:val="009F079C"/>
    <w:rsid w:val="009F0B07"/>
    <w:rsid w:val="009F2A4E"/>
    <w:rsid w:val="009F3941"/>
    <w:rsid w:val="009F4EAC"/>
    <w:rsid w:val="009F63BC"/>
    <w:rsid w:val="00A01EA2"/>
    <w:rsid w:val="00A03A87"/>
    <w:rsid w:val="00A05150"/>
    <w:rsid w:val="00A124D4"/>
    <w:rsid w:val="00A1413D"/>
    <w:rsid w:val="00A16CCD"/>
    <w:rsid w:val="00A24EA1"/>
    <w:rsid w:val="00A34F96"/>
    <w:rsid w:val="00A406EA"/>
    <w:rsid w:val="00A408C8"/>
    <w:rsid w:val="00A44887"/>
    <w:rsid w:val="00A46BCB"/>
    <w:rsid w:val="00A53389"/>
    <w:rsid w:val="00A564DD"/>
    <w:rsid w:val="00A5672A"/>
    <w:rsid w:val="00A56C3F"/>
    <w:rsid w:val="00A607EE"/>
    <w:rsid w:val="00A60E76"/>
    <w:rsid w:val="00A7240A"/>
    <w:rsid w:val="00A72AED"/>
    <w:rsid w:val="00A86C19"/>
    <w:rsid w:val="00A931F1"/>
    <w:rsid w:val="00A95211"/>
    <w:rsid w:val="00AA2545"/>
    <w:rsid w:val="00AA2B1B"/>
    <w:rsid w:val="00AA3954"/>
    <w:rsid w:val="00AA3E3C"/>
    <w:rsid w:val="00AA45E0"/>
    <w:rsid w:val="00AA4726"/>
    <w:rsid w:val="00AB27F7"/>
    <w:rsid w:val="00AB50F4"/>
    <w:rsid w:val="00AB733B"/>
    <w:rsid w:val="00AB7F34"/>
    <w:rsid w:val="00AC00EA"/>
    <w:rsid w:val="00AC26E6"/>
    <w:rsid w:val="00AC513C"/>
    <w:rsid w:val="00AC56A3"/>
    <w:rsid w:val="00AC79E9"/>
    <w:rsid w:val="00AC7D5F"/>
    <w:rsid w:val="00AD363B"/>
    <w:rsid w:val="00AD3FC8"/>
    <w:rsid w:val="00AD44AA"/>
    <w:rsid w:val="00AE030B"/>
    <w:rsid w:val="00AE2EF1"/>
    <w:rsid w:val="00AE3325"/>
    <w:rsid w:val="00AF012A"/>
    <w:rsid w:val="00AF33B1"/>
    <w:rsid w:val="00AF3508"/>
    <w:rsid w:val="00AF3D63"/>
    <w:rsid w:val="00B12EC2"/>
    <w:rsid w:val="00B13A51"/>
    <w:rsid w:val="00B1510E"/>
    <w:rsid w:val="00B1570D"/>
    <w:rsid w:val="00B24129"/>
    <w:rsid w:val="00B24F3B"/>
    <w:rsid w:val="00B26027"/>
    <w:rsid w:val="00B378BE"/>
    <w:rsid w:val="00B43F6C"/>
    <w:rsid w:val="00B443A6"/>
    <w:rsid w:val="00B50AB4"/>
    <w:rsid w:val="00B5207C"/>
    <w:rsid w:val="00B5447F"/>
    <w:rsid w:val="00B54EFE"/>
    <w:rsid w:val="00B553EB"/>
    <w:rsid w:val="00B55DB5"/>
    <w:rsid w:val="00B5729D"/>
    <w:rsid w:val="00B61AB1"/>
    <w:rsid w:val="00B6429E"/>
    <w:rsid w:val="00B646F8"/>
    <w:rsid w:val="00B6619A"/>
    <w:rsid w:val="00B74BB4"/>
    <w:rsid w:val="00B74CD0"/>
    <w:rsid w:val="00B7648B"/>
    <w:rsid w:val="00B860D1"/>
    <w:rsid w:val="00B96E14"/>
    <w:rsid w:val="00B96FFF"/>
    <w:rsid w:val="00B978FE"/>
    <w:rsid w:val="00BA1781"/>
    <w:rsid w:val="00BA22DD"/>
    <w:rsid w:val="00BA4C1D"/>
    <w:rsid w:val="00BA50BB"/>
    <w:rsid w:val="00BA5388"/>
    <w:rsid w:val="00BB2902"/>
    <w:rsid w:val="00BB3C92"/>
    <w:rsid w:val="00BB4514"/>
    <w:rsid w:val="00BB6053"/>
    <w:rsid w:val="00BC0D95"/>
    <w:rsid w:val="00BC1369"/>
    <w:rsid w:val="00BD3489"/>
    <w:rsid w:val="00BD4E49"/>
    <w:rsid w:val="00BD4E9F"/>
    <w:rsid w:val="00BD7905"/>
    <w:rsid w:val="00BE3A40"/>
    <w:rsid w:val="00BE41A8"/>
    <w:rsid w:val="00BE5654"/>
    <w:rsid w:val="00BE7467"/>
    <w:rsid w:val="00BF32B8"/>
    <w:rsid w:val="00BF4B44"/>
    <w:rsid w:val="00BF5461"/>
    <w:rsid w:val="00BF5D4F"/>
    <w:rsid w:val="00BF6F30"/>
    <w:rsid w:val="00BF72EE"/>
    <w:rsid w:val="00C00695"/>
    <w:rsid w:val="00C02C2D"/>
    <w:rsid w:val="00C03134"/>
    <w:rsid w:val="00C06539"/>
    <w:rsid w:val="00C12A55"/>
    <w:rsid w:val="00C13A3F"/>
    <w:rsid w:val="00C13AAE"/>
    <w:rsid w:val="00C14F93"/>
    <w:rsid w:val="00C1533F"/>
    <w:rsid w:val="00C20315"/>
    <w:rsid w:val="00C22EFE"/>
    <w:rsid w:val="00C25B36"/>
    <w:rsid w:val="00C25D92"/>
    <w:rsid w:val="00C31070"/>
    <w:rsid w:val="00C31C16"/>
    <w:rsid w:val="00C339F3"/>
    <w:rsid w:val="00C33EC9"/>
    <w:rsid w:val="00C34671"/>
    <w:rsid w:val="00C405F2"/>
    <w:rsid w:val="00C414E1"/>
    <w:rsid w:val="00C41855"/>
    <w:rsid w:val="00C418B3"/>
    <w:rsid w:val="00C53492"/>
    <w:rsid w:val="00C53EBE"/>
    <w:rsid w:val="00C55815"/>
    <w:rsid w:val="00C57F27"/>
    <w:rsid w:val="00C6224E"/>
    <w:rsid w:val="00C62A33"/>
    <w:rsid w:val="00C704AF"/>
    <w:rsid w:val="00C70694"/>
    <w:rsid w:val="00C732FB"/>
    <w:rsid w:val="00C75514"/>
    <w:rsid w:val="00C76E3D"/>
    <w:rsid w:val="00C8086D"/>
    <w:rsid w:val="00C8532C"/>
    <w:rsid w:val="00C854D3"/>
    <w:rsid w:val="00C86DF5"/>
    <w:rsid w:val="00C936A7"/>
    <w:rsid w:val="00C951E8"/>
    <w:rsid w:val="00CA13D7"/>
    <w:rsid w:val="00CA6E5F"/>
    <w:rsid w:val="00CA7639"/>
    <w:rsid w:val="00CB5827"/>
    <w:rsid w:val="00CB6956"/>
    <w:rsid w:val="00CC17FA"/>
    <w:rsid w:val="00CC39C0"/>
    <w:rsid w:val="00CC657F"/>
    <w:rsid w:val="00CD09AC"/>
    <w:rsid w:val="00CE3250"/>
    <w:rsid w:val="00CE3EA3"/>
    <w:rsid w:val="00CE4601"/>
    <w:rsid w:val="00CF0133"/>
    <w:rsid w:val="00CF0251"/>
    <w:rsid w:val="00CF0C22"/>
    <w:rsid w:val="00CF38EF"/>
    <w:rsid w:val="00CF599A"/>
    <w:rsid w:val="00D032DF"/>
    <w:rsid w:val="00D069BC"/>
    <w:rsid w:val="00D0797D"/>
    <w:rsid w:val="00D1683E"/>
    <w:rsid w:val="00D1684A"/>
    <w:rsid w:val="00D21FD2"/>
    <w:rsid w:val="00D22215"/>
    <w:rsid w:val="00D263AC"/>
    <w:rsid w:val="00D26504"/>
    <w:rsid w:val="00D27314"/>
    <w:rsid w:val="00D3061B"/>
    <w:rsid w:val="00D32E46"/>
    <w:rsid w:val="00D34103"/>
    <w:rsid w:val="00D35991"/>
    <w:rsid w:val="00D3600E"/>
    <w:rsid w:val="00D3650A"/>
    <w:rsid w:val="00D41707"/>
    <w:rsid w:val="00D45485"/>
    <w:rsid w:val="00D46790"/>
    <w:rsid w:val="00D46AFE"/>
    <w:rsid w:val="00D50B26"/>
    <w:rsid w:val="00D50BCF"/>
    <w:rsid w:val="00D53A89"/>
    <w:rsid w:val="00D6054B"/>
    <w:rsid w:val="00D667A1"/>
    <w:rsid w:val="00D70A53"/>
    <w:rsid w:val="00D70BE5"/>
    <w:rsid w:val="00D72BD9"/>
    <w:rsid w:val="00D76DC6"/>
    <w:rsid w:val="00D76FBC"/>
    <w:rsid w:val="00D80C44"/>
    <w:rsid w:val="00D81C1B"/>
    <w:rsid w:val="00D82097"/>
    <w:rsid w:val="00D842CD"/>
    <w:rsid w:val="00D928BF"/>
    <w:rsid w:val="00D941FE"/>
    <w:rsid w:val="00D947F7"/>
    <w:rsid w:val="00DA0803"/>
    <w:rsid w:val="00DA5239"/>
    <w:rsid w:val="00DB1A21"/>
    <w:rsid w:val="00DB1CBA"/>
    <w:rsid w:val="00DB1E7F"/>
    <w:rsid w:val="00DB3316"/>
    <w:rsid w:val="00DB4E4F"/>
    <w:rsid w:val="00DB5D65"/>
    <w:rsid w:val="00DB65C9"/>
    <w:rsid w:val="00DB73BC"/>
    <w:rsid w:val="00DC0548"/>
    <w:rsid w:val="00DC30CE"/>
    <w:rsid w:val="00DC4F51"/>
    <w:rsid w:val="00DD065F"/>
    <w:rsid w:val="00DD4CD7"/>
    <w:rsid w:val="00DD5B0E"/>
    <w:rsid w:val="00DD5F38"/>
    <w:rsid w:val="00DD6B5D"/>
    <w:rsid w:val="00DD7A79"/>
    <w:rsid w:val="00DD7E25"/>
    <w:rsid w:val="00DE0972"/>
    <w:rsid w:val="00DE09AE"/>
    <w:rsid w:val="00DE17AC"/>
    <w:rsid w:val="00DE2287"/>
    <w:rsid w:val="00DE3C13"/>
    <w:rsid w:val="00DE42E8"/>
    <w:rsid w:val="00DE4FE1"/>
    <w:rsid w:val="00DF2904"/>
    <w:rsid w:val="00DF3802"/>
    <w:rsid w:val="00DF3F5F"/>
    <w:rsid w:val="00DF5727"/>
    <w:rsid w:val="00E03736"/>
    <w:rsid w:val="00E05AD3"/>
    <w:rsid w:val="00E064CD"/>
    <w:rsid w:val="00E10F3B"/>
    <w:rsid w:val="00E11723"/>
    <w:rsid w:val="00E122A7"/>
    <w:rsid w:val="00E13244"/>
    <w:rsid w:val="00E14EFB"/>
    <w:rsid w:val="00E17003"/>
    <w:rsid w:val="00E20D80"/>
    <w:rsid w:val="00E27A3A"/>
    <w:rsid w:val="00E4195B"/>
    <w:rsid w:val="00E42A0A"/>
    <w:rsid w:val="00E44BAE"/>
    <w:rsid w:val="00E465BD"/>
    <w:rsid w:val="00E46FF3"/>
    <w:rsid w:val="00E47329"/>
    <w:rsid w:val="00E479FE"/>
    <w:rsid w:val="00E47E2E"/>
    <w:rsid w:val="00E51C45"/>
    <w:rsid w:val="00E5301F"/>
    <w:rsid w:val="00E551CB"/>
    <w:rsid w:val="00E564F2"/>
    <w:rsid w:val="00E56F41"/>
    <w:rsid w:val="00E618B2"/>
    <w:rsid w:val="00E61B9C"/>
    <w:rsid w:val="00E625BC"/>
    <w:rsid w:val="00E62B08"/>
    <w:rsid w:val="00E648D9"/>
    <w:rsid w:val="00E6594F"/>
    <w:rsid w:val="00E663F4"/>
    <w:rsid w:val="00E66A11"/>
    <w:rsid w:val="00E70CE9"/>
    <w:rsid w:val="00E7279B"/>
    <w:rsid w:val="00E76D7D"/>
    <w:rsid w:val="00E80CCB"/>
    <w:rsid w:val="00E819D5"/>
    <w:rsid w:val="00E837DA"/>
    <w:rsid w:val="00E83B4B"/>
    <w:rsid w:val="00E840F1"/>
    <w:rsid w:val="00E8470C"/>
    <w:rsid w:val="00E849F1"/>
    <w:rsid w:val="00E85A17"/>
    <w:rsid w:val="00E85F2C"/>
    <w:rsid w:val="00E95F54"/>
    <w:rsid w:val="00E97988"/>
    <w:rsid w:val="00EA01B3"/>
    <w:rsid w:val="00EA1601"/>
    <w:rsid w:val="00EA4EA0"/>
    <w:rsid w:val="00EB3A88"/>
    <w:rsid w:val="00EB43F7"/>
    <w:rsid w:val="00EC06F4"/>
    <w:rsid w:val="00EC0E6E"/>
    <w:rsid w:val="00EC5473"/>
    <w:rsid w:val="00EC57AE"/>
    <w:rsid w:val="00EC7059"/>
    <w:rsid w:val="00EC70B4"/>
    <w:rsid w:val="00EC74C7"/>
    <w:rsid w:val="00ED266E"/>
    <w:rsid w:val="00ED3303"/>
    <w:rsid w:val="00ED5695"/>
    <w:rsid w:val="00ED7D7A"/>
    <w:rsid w:val="00EE113E"/>
    <w:rsid w:val="00EE1D36"/>
    <w:rsid w:val="00EE3223"/>
    <w:rsid w:val="00EE77F7"/>
    <w:rsid w:val="00EF5C19"/>
    <w:rsid w:val="00F0255D"/>
    <w:rsid w:val="00F04140"/>
    <w:rsid w:val="00F119F4"/>
    <w:rsid w:val="00F173B9"/>
    <w:rsid w:val="00F2147A"/>
    <w:rsid w:val="00F21F89"/>
    <w:rsid w:val="00F26029"/>
    <w:rsid w:val="00F27ED1"/>
    <w:rsid w:val="00F27EE8"/>
    <w:rsid w:val="00F335A1"/>
    <w:rsid w:val="00F3456A"/>
    <w:rsid w:val="00F36AAF"/>
    <w:rsid w:val="00F435FB"/>
    <w:rsid w:val="00F47B7E"/>
    <w:rsid w:val="00F53BBF"/>
    <w:rsid w:val="00F54771"/>
    <w:rsid w:val="00F54B3C"/>
    <w:rsid w:val="00F602B1"/>
    <w:rsid w:val="00F63B32"/>
    <w:rsid w:val="00F70A77"/>
    <w:rsid w:val="00F7448F"/>
    <w:rsid w:val="00F76603"/>
    <w:rsid w:val="00F76A74"/>
    <w:rsid w:val="00F76E3A"/>
    <w:rsid w:val="00F77553"/>
    <w:rsid w:val="00F8010A"/>
    <w:rsid w:val="00F829B4"/>
    <w:rsid w:val="00F846BB"/>
    <w:rsid w:val="00F851D3"/>
    <w:rsid w:val="00F91901"/>
    <w:rsid w:val="00F94731"/>
    <w:rsid w:val="00F94E8E"/>
    <w:rsid w:val="00F96319"/>
    <w:rsid w:val="00F96E69"/>
    <w:rsid w:val="00F97AAD"/>
    <w:rsid w:val="00F97C49"/>
    <w:rsid w:val="00FA04A9"/>
    <w:rsid w:val="00FA2DF3"/>
    <w:rsid w:val="00FA7833"/>
    <w:rsid w:val="00FB1352"/>
    <w:rsid w:val="00FB1DA4"/>
    <w:rsid w:val="00FB32E3"/>
    <w:rsid w:val="00FB5066"/>
    <w:rsid w:val="00FC02A1"/>
    <w:rsid w:val="00FC3169"/>
    <w:rsid w:val="00FC3A0B"/>
    <w:rsid w:val="00FD09F5"/>
    <w:rsid w:val="00FD18B8"/>
    <w:rsid w:val="00FD3415"/>
    <w:rsid w:val="00FD642B"/>
    <w:rsid w:val="00FD70AE"/>
    <w:rsid w:val="00FE61A3"/>
    <w:rsid w:val="00FE62A2"/>
    <w:rsid w:val="00FE637D"/>
    <w:rsid w:val="00FF2A3C"/>
    <w:rsid w:val="00FF3094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6A2"/>
    <w:pPr>
      <w:jc w:val="both"/>
    </w:pPr>
    <w:rPr>
      <w:rFonts w:ascii="Times New Roman" w:hAnsi="Times New Roman"/>
      <w:sz w:val="26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46F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905"/>
  </w:style>
  <w:style w:type="paragraph" w:styleId="Stopka">
    <w:name w:val="footer"/>
    <w:basedOn w:val="Normalny"/>
    <w:link w:val="StopkaZnak"/>
    <w:uiPriority w:val="99"/>
    <w:unhideWhenUsed/>
    <w:rsid w:val="00BD7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905"/>
  </w:style>
  <w:style w:type="paragraph" w:customStyle="1" w:styleId="P1">
    <w:name w:val="P1"/>
    <w:basedOn w:val="Normalny"/>
    <w:hidden/>
    <w:uiPriority w:val="99"/>
    <w:rsid w:val="00BD7905"/>
    <w:pPr>
      <w:widowControl w:val="0"/>
      <w:adjustRightInd w:val="0"/>
      <w:jc w:val="center"/>
    </w:pPr>
    <w:rPr>
      <w:rFonts w:eastAsia="Times New Roman"/>
      <w:b/>
      <w:bCs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9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905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7F2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57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C57F27"/>
    <w:pPr>
      <w:spacing w:before="100" w:beforeAutospacing="1" w:after="100" w:afterAutospacing="1"/>
      <w:jc w:val="left"/>
    </w:pPr>
    <w:rPr>
      <w:rFonts w:eastAsia="Times New Roman"/>
      <w:sz w:val="24"/>
    </w:rPr>
  </w:style>
  <w:style w:type="character" w:styleId="Uwydatnienie">
    <w:name w:val="Emphasis"/>
    <w:basedOn w:val="Domylnaczcionkaakapitu"/>
    <w:uiPriority w:val="20"/>
    <w:qFormat/>
    <w:rsid w:val="00B12E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A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A38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A38"/>
    <w:rPr>
      <w:rFonts w:ascii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124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1246F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B16F3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D7A79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4E1702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4D3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6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1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7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7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4DE78-EC15-4920-8875-537D202F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5209</Words>
  <Characters>31256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Trygon</Company>
  <LinksUpToDate>false</LinksUpToDate>
  <CharactersWithSpaces>36393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Trygon</dc:creator>
  <cp:keywords/>
  <dc:description/>
  <cp:lastModifiedBy>Windows User</cp:lastModifiedBy>
  <cp:revision>13</cp:revision>
  <cp:lastPrinted>2017-11-07T09:39:00Z</cp:lastPrinted>
  <dcterms:created xsi:type="dcterms:W3CDTF">2017-11-10T07:37:00Z</dcterms:created>
  <dcterms:modified xsi:type="dcterms:W3CDTF">2017-11-24T12:12:00Z</dcterms:modified>
</cp:coreProperties>
</file>